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выписках из ЕГРН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Вступили</w:t>
      </w:r>
      <w:r>
        <w:rPr>
          <w:rFonts w:ascii="Times New Roman" w:hAnsi="Times New Roman" w:cs="Times New Roman"/>
          <w:sz w:val="28"/>
          <w:szCs w:val="28"/>
        </w:rPr>
        <w:t xml:space="preserve"> в силу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ные изменения, которые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дополнительную защиту персональных данных граждан. 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на передачу персональных данных из ЕГРН без </w:t>
      </w:r>
      <w:r>
        <w:rPr>
          <w:rFonts w:ascii="Times New Roman" w:hAnsi="Times New Roman" w:cs="Times New Roman"/>
          <w:sz w:val="28"/>
          <w:szCs w:val="28"/>
        </w:rPr>
        <w:t xml:space="preserve">согласия правообладателя повышает</w:t>
      </w:r>
      <w:r>
        <w:rPr>
          <w:rFonts w:ascii="Times New Roman" w:hAnsi="Times New Roman" w:cs="Times New Roman"/>
          <w:sz w:val="28"/>
          <w:szCs w:val="28"/>
        </w:rPr>
        <w:t xml:space="preserve"> взаимную ответственность при проведении сделок на рынке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 помогает</w:t>
      </w:r>
      <w:r>
        <w:rPr>
          <w:rFonts w:ascii="Times New Roman" w:hAnsi="Times New Roman" w:cs="Times New Roman"/>
          <w:sz w:val="28"/>
          <w:szCs w:val="28"/>
        </w:rPr>
        <w:t xml:space="preserve"> исключить случаи мошенничест</w:t>
      </w:r>
      <w:r>
        <w:rPr>
          <w:rFonts w:ascii="Times New Roman" w:hAnsi="Times New Roman" w:cs="Times New Roman"/>
          <w:sz w:val="28"/>
          <w:szCs w:val="28"/>
        </w:rPr>
        <w:t xml:space="preserve">ва. Кроме того, такая мера лишает</w:t>
      </w:r>
      <w:r>
        <w:rPr>
          <w:rFonts w:ascii="Times New Roman" w:hAnsi="Times New Roman" w:cs="Times New Roman"/>
          <w:sz w:val="28"/>
          <w:szCs w:val="28"/>
        </w:rPr>
        <w:t xml:space="preserve"> недобросовестных участников рынка возможности перепродавать сведения из ЕГРН и создавать сайты-двойники.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правообл</w:t>
      </w:r>
      <w:r>
        <w:rPr>
          <w:rFonts w:ascii="Times New Roman" w:hAnsi="Times New Roman" w:cs="Times New Roman"/>
          <w:sz w:val="28"/>
          <w:szCs w:val="28"/>
        </w:rPr>
        <w:t xml:space="preserve">адателей в выписке из </w:t>
      </w:r>
      <w:r>
        <w:rPr>
          <w:rFonts w:ascii="Times New Roman" w:hAnsi="Times New Roman" w:cs="Times New Roman"/>
          <w:sz w:val="28"/>
          <w:szCs w:val="28"/>
        </w:rPr>
        <w:t xml:space="preserve">ЕГРН </w:t>
      </w:r>
      <w:r>
        <w:rPr>
          <w:rFonts w:ascii="Times New Roman" w:hAnsi="Times New Roman" w:cs="Times New Roman"/>
          <w:sz w:val="28"/>
          <w:szCs w:val="28"/>
        </w:rPr>
        <w:t xml:space="preserve">доступны</w:t>
      </w:r>
      <w:r>
        <w:rPr>
          <w:rFonts w:ascii="Times New Roman" w:hAnsi="Times New Roman" w:cs="Times New Roman"/>
          <w:sz w:val="28"/>
          <w:szCs w:val="28"/>
        </w:rPr>
        <w:t xml:space="preserve"> только при условии, если владелец недвижимости открыл сведения о своих фамилии, имени, отчестве и дате рождения по специальному заявлению. Для этого в любой удобной форме, в том числе онлайн, собственник может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и внести соответствующую запись в ЕГРН. Заявления о раскрытии сведений о персональных данных владельцев недвижимости могут быть поданы через информационные каналы взаимодействия банков и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, а также всеми уже доступными на сегодняшний день способами (МФЦ, сайт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, Единый портал государственных услуг).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такой записи сведения</w:t>
      </w:r>
      <w:r>
        <w:rPr>
          <w:rFonts w:ascii="Times New Roman" w:hAnsi="Times New Roman" w:cs="Times New Roman"/>
          <w:sz w:val="28"/>
          <w:szCs w:val="28"/>
        </w:rPr>
        <w:t xml:space="preserve"> из ЕГРН могут быть представлены по запросу нотариуса на основании письменного заявления и исключительно в целях защиты прав и законных интересов граждан. Основания для этого жестко регламентируются законом и предполагает полную ответственность нотариуса.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Подразумевается</w:t>
      </w:r>
      <w:r>
        <w:rPr>
          <w:rFonts w:ascii="Times New Roman" w:hAnsi="Times New Roman" w:cs="Times New Roman"/>
          <w:sz w:val="28"/>
          <w:szCs w:val="28"/>
        </w:rPr>
        <w:t xml:space="preserve">, что, приняв решение о продаже недвижимости, заинте</w:t>
      </w:r>
      <w:r>
        <w:rPr>
          <w:rFonts w:ascii="Times New Roman" w:hAnsi="Times New Roman" w:cs="Times New Roman"/>
          <w:sz w:val="28"/>
          <w:szCs w:val="28"/>
        </w:rPr>
        <w:t xml:space="preserve">ресованный правообладатель</w:t>
      </w:r>
      <w:r>
        <w:rPr>
          <w:rFonts w:ascii="Times New Roman" w:hAnsi="Times New Roman" w:cs="Times New Roman"/>
          <w:sz w:val="28"/>
          <w:szCs w:val="28"/>
        </w:rPr>
        <w:t xml:space="preserve"> готов раскрыть свои данные для обеспечения прозрачности проведения сделки, а для совершения нотариального действия со стор</w:t>
      </w:r>
      <w:r>
        <w:rPr>
          <w:rFonts w:ascii="Times New Roman" w:hAnsi="Times New Roman" w:cs="Times New Roman"/>
          <w:sz w:val="28"/>
          <w:szCs w:val="28"/>
        </w:rPr>
        <w:t xml:space="preserve">оны покупателя будет необходим «законный» интерес с соблюдением регламента при подаче запроса, что предполагает полную ответственность как самого покупателя, так и нотариуса. Это обеспечит баланс публичных интересов и сохранности персональных данных людей.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продавец может передать выписку из ЕГРН, подтверждающую его право собственности, покупателю, который сможет проверить ее действительность с помощью сервиса на сайте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. Для целей сохранения возможности проверки «истории квартиры» закон предусматривает открытие сведений о предыдущих собственниках объекта при открытии сведений о действующем.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защиты прав заявителей проверить достоверн</w:t>
      </w:r>
      <w:r>
        <w:rPr>
          <w:rFonts w:ascii="Times New Roman" w:hAnsi="Times New Roman" w:cs="Times New Roman"/>
          <w:sz w:val="28"/>
          <w:szCs w:val="28"/>
        </w:rPr>
        <w:t xml:space="preserve">ость выписки из ЕГРН можно</w:t>
      </w:r>
      <w:r>
        <w:rPr>
          <w:rFonts w:ascii="Times New Roman" w:hAnsi="Times New Roman" w:cs="Times New Roman"/>
          <w:sz w:val="28"/>
          <w:szCs w:val="28"/>
        </w:rPr>
        <w:t xml:space="preserve"> с помощью специального QR-кода. </w:t>
      </w:r>
      <w:r>
        <w:rPr>
          <w:rFonts w:ascii="Times New Roman" w:hAnsi="Times New Roman" w:cs="Times New Roman"/>
          <w:sz w:val="28"/>
          <w:szCs w:val="28"/>
        </w:rPr>
        <w:t xml:space="preserve">Росреестром</w:t>
      </w:r>
      <w:r>
        <w:rPr>
          <w:rFonts w:ascii="Times New Roman" w:hAnsi="Times New Roman" w:cs="Times New Roman"/>
          <w:sz w:val="28"/>
          <w:szCs w:val="28"/>
        </w:rPr>
        <w:t xml:space="preserve"> разработан цифр</w:t>
      </w:r>
      <w:r>
        <w:rPr>
          <w:rFonts w:ascii="Times New Roman" w:hAnsi="Times New Roman" w:cs="Times New Roman"/>
          <w:sz w:val="28"/>
          <w:szCs w:val="28"/>
        </w:rPr>
        <w:t xml:space="preserve">овой инструмент, который </w:t>
      </w:r>
      <w:r>
        <w:rPr>
          <w:rFonts w:ascii="Times New Roman" w:hAnsi="Times New Roman" w:cs="Times New Roman"/>
          <w:sz w:val="28"/>
          <w:szCs w:val="28"/>
        </w:rPr>
        <w:t xml:space="preserve">доступен на официальном сайте ведомства (rosreestr</w:t>
      </w:r>
      <w:r>
        <w:rPr>
          <w:rFonts w:ascii="Times New Roman" w:hAnsi="Times New Roman" w:cs="Times New Roman"/>
          <w:sz w:val="28"/>
          <w:szCs w:val="28"/>
        </w:rPr>
        <w:t xml:space="preserve">.gov.ru). 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Заинтересованное лицо, которому будет передан документ, отсканировав QR-код, получит подтверждение представленных сведений либо их опровержение.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Закон не касается правообладателей недвижимости, которые являются юридиче</w:t>
      </w:r>
      <w:r>
        <w:rPr>
          <w:rFonts w:ascii="Times New Roman" w:hAnsi="Times New Roman" w:cs="Times New Roman"/>
          <w:sz w:val="28"/>
          <w:szCs w:val="28"/>
        </w:rPr>
        <w:t xml:space="preserve">скими лицами. Сведения о них по-прежнему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общедоступные</w:t>
      </w:r>
      <w:r>
        <w:rPr>
          <w:rFonts w:ascii="Times New Roman" w:hAnsi="Times New Roman" w:cs="Times New Roman"/>
          <w:sz w:val="28"/>
          <w:szCs w:val="28"/>
        </w:rPr>
        <w:t xml:space="preserve"> и указываться в выписках из ЕГРН.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6</cp:revision>
  <dcterms:created xsi:type="dcterms:W3CDTF">2023-02-27T09:09:00Z</dcterms:created>
  <dcterms:modified xsi:type="dcterms:W3CDTF">2025-02-26T12:23:18Z</dcterms:modified>
</cp:coreProperties>
</file>