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0A" w:rsidRDefault="00E7130A" w:rsidP="00E71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30A">
        <w:rPr>
          <w:rFonts w:ascii="Times New Roman" w:hAnsi="Times New Roman" w:cs="Times New Roman"/>
          <w:b/>
          <w:sz w:val="28"/>
          <w:szCs w:val="28"/>
        </w:rPr>
        <w:t>Государственная пошлина при регистрации прав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130A" w:rsidRPr="00E7130A">
        <w:rPr>
          <w:rFonts w:ascii="Times New Roman" w:hAnsi="Times New Roman" w:cs="Times New Roman"/>
          <w:sz w:val="28"/>
          <w:szCs w:val="28"/>
        </w:rPr>
        <w:t>Госпошлина – это обязательный сбор с заявителя за совершение в отношении него юридически значимых действий.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0A" w:rsidRPr="00E7130A">
        <w:rPr>
          <w:rFonts w:ascii="Times New Roman" w:hAnsi="Times New Roman" w:cs="Times New Roman"/>
          <w:sz w:val="28"/>
          <w:szCs w:val="28"/>
        </w:rPr>
        <w:t>Оплачивается она приобретателем права собственности на недвижимое имущество (то есть, ее оплачивают покупатели, одаряемые, стороны договора мены, участники долевого строительства, получившие квартиру по акту приема-передачи).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0A" w:rsidRPr="00E7130A">
        <w:rPr>
          <w:rFonts w:ascii="Times New Roman" w:hAnsi="Times New Roman" w:cs="Times New Roman"/>
          <w:sz w:val="28"/>
          <w:szCs w:val="28"/>
        </w:rPr>
        <w:t>Размер государственной пошлины установлен Налоговым кодексом Российской Федерации (далее НК РФ).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0A" w:rsidRPr="00E7130A">
        <w:rPr>
          <w:rFonts w:ascii="Times New Roman" w:hAnsi="Times New Roman" w:cs="Times New Roman"/>
          <w:sz w:val="28"/>
          <w:szCs w:val="28"/>
        </w:rPr>
        <w:t>Льготы при уплате государственной пошлины для отдельных категорий физических лиц и организаций установлены статьей 333.35 НК РФ. Так, например, льготой по уплате госпошлины могут воспользоваться малоимущие граждане (при наличии соответствующей справки).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0A" w:rsidRPr="00E7130A">
        <w:rPr>
          <w:rFonts w:ascii="Times New Roman" w:hAnsi="Times New Roman" w:cs="Times New Roman"/>
          <w:sz w:val="28"/>
          <w:szCs w:val="28"/>
        </w:rPr>
        <w:t>Следует понимать, что в соответствии с действующим законодательством, существует серьезная разница между размером государственной пошлины для юридических лиц, по сравнению с физическими.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0A" w:rsidRPr="00E7130A">
        <w:rPr>
          <w:rFonts w:ascii="Times New Roman" w:hAnsi="Times New Roman" w:cs="Times New Roman"/>
          <w:sz w:val="28"/>
          <w:szCs w:val="28"/>
        </w:rPr>
        <w:t>В случае, если за государственной регистрацией обратились несколько плательщиков, не имеющих права на льготы, государственная пошлина уплачивается плательщиками в равных долях.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0A" w:rsidRPr="00E7130A">
        <w:rPr>
          <w:rFonts w:ascii="Times New Roman" w:hAnsi="Times New Roman" w:cs="Times New Roman"/>
          <w:sz w:val="28"/>
          <w:szCs w:val="28"/>
        </w:rPr>
        <w:t>В случае, если среди лиц, обратившихся за государственной регистрацией, одно лицо освобождено от уплаты государственной пошлины, размер государственной пошлины уменьшается и оставшаяся часть уплачивается лицом, не освобожденным от уплаты государственной пошлины.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30A" w:rsidRPr="00E7130A">
        <w:rPr>
          <w:rFonts w:ascii="Times New Roman" w:hAnsi="Times New Roman" w:cs="Times New Roman"/>
          <w:sz w:val="28"/>
          <w:szCs w:val="28"/>
        </w:rPr>
        <w:t>Ознакомиться с размерами государственной пошлины за совершение регистрационных действий можно на сайте Росреестра: https://rosreestr.ru/fiz/zaregistrirovat-nedvizhimoe-imushchestvo-/?price.</w:t>
      </w:r>
    </w:p>
    <w:p w:rsidR="00E7130A" w:rsidRPr="00E7130A" w:rsidRDefault="00E7130A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30A">
        <w:rPr>
          <w:rFonts w:ascii="Times New Roman" w:hAnsi="Times New Roman" w:cs="Times New Roman"/>
          <w:sz w:val="28"/>
          <w:szCs w:val="28"/>
        </w:rPr>
        <w:t>Представление документа об уплате государственной пошлины вместе с заявлением о государственной регистрации прав и иными необходимыми для государственной регистрации прав документами не требуется. Заявитель вправе представить документ об уплате государственной пошлины в орган, осуществляющий государственную регистрацию прав, по собственной инициативе.</w:t>
      </w:r>
    </w:p>
    <w:p w:rsidR="00E7130A" w:rsidRPr="00E7130A" w:rsidRDefault="004345E0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E7130A" w:rsidRPr="00E7130A">
        <w:rPr>
          <w:rFonts w:ascii="Times New Roman" w:hAnsi="Times New Roman" w:cs="Times New Roman"/>
          <w:sz w:val="28"/>
          <w:szCs w:val="28"/>
        </w:rPr>
        <w:t>В случае отсутствия в Государственной информационной системе о государственных и муниципальных платежах сведений об уплате государственной пошлины по истечении 5 дней с даты подачи заявления и если документ об уплате государственной пошлины не был представлен заявителем, то орган регистрации обязан возвратить соответствующее заявление и прилагаемые к нему документы без рассмотрения.</w:t>
      </w:r>
    </w:p>
    <w:p w:rsidR="00E7130A" w:rsidRPr="00E7130A" w:rsidRDefault="00E7130A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381" w:rsidRPr="00E7130A" w:rsidRDefault="00F36381" w:rsidP="00E71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36381" w:rsidRPr="00E7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43"/>
    <w:rsid w:val="004345E0"/>
    <w:rsid w:val="00541243"/>
    <w:rsid w:val="00E7130A"/>
    <w:rsid w:val="00F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5EF5"/>
  <w15:chartTrackingRefBased/>
  <w15:docId w15:val="{C16F9793-4F4F-47E1-8C4D-ED16658F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2022-04-28T06:07:00Z</cp:lastPrinted>
  <dcterms:created xsi:type="dcterms:W3CDTF">2022-04-28T06:03:00Z</dcterms:created>
  <dcterms:modified xsi:type="dcterms:W3CDTF">2024-04-25T06:25:00Z</dcterms:modified>
</cp:coreProperties>
</file>