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2D4F" w:rsidRDefault="007B66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Итоги 7 месяцев 2026 года: более </w:t>
      </w:r>
      <w:r>
        <w:rPr>
          <w:rFonts w:ascii="Times New Roman" w:eastAsia="Times New Roman" w:hAnsi="Times New Roman" w:cs="Times New Roman"/>
          <w:b/>
          <w:color w:val="000000"/>
          <w:sz w:val="24"/>
          <w:highlight w:val="yellow"/>
        </w:rPr>
        <w:t xml:space="preserve">___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тысяч кубанцев отказались от бумажных квитанций за газ</w:t>
      </w:r>
    </w:p>
    <w:p w:rsidR="00D32D4F" w:rsidRDefault="007B66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С начала года «Газпром межрегионгаз Краснодар» зафиксировал рост перехода на цифровые счета среди потребителей региона. Сегодня электронными квитанциями уже пользуются </w:t>
      </w:r>
      <w:r>
        <w:rPr>
          <w:rFonts w:ascii="Times New Roman" w:eastAsia="Times New Roman" w:hAnsi="Times New Roman" w:cs="Times New Roman"/>
          <w:b/>
          <w:color w:val="000000"/>
          <w:sz w:val="24"/>
          <w:highlight w:val="yellow"/>
        </w:rPr>
        <w:t>__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highlight w:val="yellow"/>
        </w:rPr>
        <w:t xml:space="preserve">_  </w:t>
      </w:r>
      <w:r>
        <w:rPr>
          <w:rFonts w:ascii="Times New Roman" w:eastAsia="Times New Roman" w:hAnsi="Times New Roman" w:cs="Times New Roman"/>
          <w:color w:val="000000"/>
          <w:sz w:val="24"/>
        </w:rPr>
        <w:t>тысяч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потребителей региона, и эта цифра продолжает расти.</w:t>
      </w:r>
    </w:p>
    <w:p w:rsidR="00D32D4F" w:rsidRDefault="007B66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color w:val="808080" w:themeColor="background1" w:themeShade="80"/>
          <w:highlight w:val="yellow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Где переходят активнее вс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его?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Лидируют жители </w:t>
      </w:r>
      <w:r>
        <w:rPr>
          <w:rFonts w:ascii="Times New Roman" w:eastAsia="Times New Roman" w:hAnsi="Times New Roman" w:cs="Times New Roman"/>
          <w:b/>
          <w:color w:val="000000"/>
          <w:sz w:val="24"/>
          <w:highlight w:val="yellow"/>
        </w:rPr>
        <w:t>__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highlight w:val="yellow"/>
        </w:rPr>
        <w:t xml:space="preserve">_  </w:t>
      </w:r>
      <w:r>
        <w:rPr>
          <w:rFonts w:ascii="Times New Roman" w:eastAsia="Times New Roman" w:hAnsi="Times New Roman" w:cs="Times New Roman"/>
          <w:color w:val="808080" w:themeColor="background1" w:themeShade="80"/>
          <w:sz w:val="24"/>
          <w:highlight w:val="yellow"/>
        </w:rPr>
        <w:t>Краснодара</w:t>
      </w:r>
      <w:proofErr w:type="gramEnd"/>
      <w:r>
        <w:rPr>
          <w:rFonts w:ascii="Times New Roman" w:eastAsia="Times New Roman" w:hAnsi="Times New Roman" w:cs="Times New Roman"/>
          <w:color w:val="808080" w:themeColor="background1" w:themeShade="80"/>
          <w:sz w:val="24"/>
          <w:highlight w:val="yellow"/>
        </w:rPr>
        <w:t xml:space="preserve">, Сочи, а также Динского и Белореченского районов. </w:t>
      </w:r>
    </w:p>
    <w:p w:rsidR="00D32D4F" w:rsidRDefault="007B66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Почему электронный формат — это удобно?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D32D4F" w:rsidRDefault="007B66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⚡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Мгновенно: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документ поступает сразу после оформления, без задержек почтовой доставки. </w:t>
      </w:r>
    </w:p>
    <w:p w:rsidR="00D32D4F" w:rsidRDefault="007B66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Безопасно: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его не могут вытащить из п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очтового ящика или потерять в подъезде. Вся персональная информация под надёжной защитой. </w:t>
      </w:r>
    </w:p>
    <w:p w:rsidR="00D32D4F" w:rsidRDefault="007B66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Всегда под рукой: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доступ к счету в любой момент с телефона или ноутбука. Больше никаких поисков по квартире перед оплатой! </w:t>
      </w:r>
    </w:p>
    <w:p w:rsidR="00D32D4F" w:rsidRDefault="007B66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Удобство оплаты: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электронную квитанцию м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ожно оплатить в пару кликов через мобильное приложение банка, привязав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автоплатеж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D32D4F" w:rsidRDefault="007B66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highlight w:val="yellow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Представители газовой компании отмечают: </w:t>
      </w:r>
      <w:r>
        <w:rPr>
          <w:rFonts w:ascii="Times New Roman" w:eastAsia="Times New Roman" w:hAnsi="Times New Roman" w:cs="Times New Roman"/>
          <w:color w:val="000000"/>
          <w:sz w:val="24"/>
          <w:highlight w:val="yellow"/>
        </w:rPr>
        <w:t>рост популярности цифрового формата напрямую связан с тем, что всё больше людей переходят на дистанционные сервисы и ценят возможнос</w:t>
      </w:r>
      <w:r>
        <w:rPr>
          <w:rFonts w:ascii="Times New Roman" w:eastAsia="Times New Roman" w:hAnsi="Times New Roman" w:cs="Times New Roman"/>
          <w:color w:val="000000"/>
          <w:sz w:val="24"/>
          <w:highlight w:val="yellow"/>
        </w:rPr>
        <w:t>ть управлять своими счетами онлайн.</w:t>
      </w:r>
    </w:p>
    <w:p w:rsidR="00D32D4F" w:rsidRDefault="007B66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♻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Забота об экологии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Переход на электронные квитанции помогает сохранять природные ресурсы Кубани. Для цифрового документа не нужно ни одного дерева и ни капли типографской краски. Только представьте: отказ полумиллиона </w:t>
      </w:r>
      <w:r>
        <w:rPr>
          <w:rFonts w:ascii="Times New Roman" w:eastAsia="Times New Roman" w:hAnsi="Times New Roman" w:cs="Times New Roman"/>
          <w:color w:val="000000"/>
          <w:sz w:val="24"/>
        </w:rPr>
        <w:t>абонентов от бумаги экономит десятки тонн древесины ежегодно! Это наш общий вклад в сохранение лесов Краснодарского края.</w:t>
      </w:r>
    </w:p>
    <w:p w:rsidR="00D32D4F" w:rsidRDefault="007B66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Как перейти на электронные квитанции?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Всё просто:</w:t>
      </w:r>
    </w:p>
    <w:p w:rsidR="00D32D4F" w:rsidRDefault="007B662A">
      <w:pPr>
        <w:pStyle w:val="afa"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Зайдите на сайт поставщика газа: </w:t>
      </w:r>
      <w:proofErr w:type="spellStart"/>
      <w:r>
        <w:rPr>
          <w:rFonts w:ascii="Courier New" w:eastAsia="Courier New" w:hAnsi="Courier New" w:cs="Courier New"/>
          <w:color w:val="000000"/>
          <w:sz w:val="20"/>
        </w:rPr>
        <w:t>xn</w:t>
      </w:r>
      <w:proofErr w:type="spellEnd"/>
      <w:r>
        <w:rPr>
          <w:rFonts w:ascii="Courier New" w:eastAsia="Courier New" w:hAnsi="Courier New" w:cs="Courier New"/>
          <w:color w:val="000000"/>
          <w:sz w:val="20"/>
        </w:rPr>
        <w:t>--80aahf2akkincfh.xn--p1ai/</w:t>
      </w:r>
      <w:proofErr w:type="spellStart"/>
      <w:r>
        <w:rPr>
          <w:rFonts w:ascii="Courier New" w:eastAsia="Courier New" w:hAnsi="Courier New" w:cs="Courier New"/>
          <w:color w:val="000000"/>
          <w:sz w:val="20"/>
        </w:rPr>
        <w:t>epd</w:t>
      </w:r>
      <w:proofErr w:type="spellEnd"/>
      <w:r>
        <w:rPr>
          <w:rFonts w:ascii="Courier New" w:eastAsia="Courier New" w:hAnsi="Courier New" w:cs="Courier New"/>
          <w:color w:val="000000"/>
          <w:sz w:val="20"/>
        </w:rPr>
        <w:t>/</w:t>
      </w:r>
    </w:p>
    <w:p w:rsidR="00D32D4F" w:rsidRDefault="007B662A">
      <w:pPr>
        <w:pStyle w:val="afa"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4"/>
        </w:rPr>
        <w:t>Заполните простую онлайн-форму согласия (потребуется только номер лицевого счёта).</w:t>
      </w:r>
    </w:p>
    <w:p w:rsidR="00D32D4F" w:rsidRDefault="007B662A">
      <w:pPr>
        <w:pStyle w:val="afa"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4"/>
        </w:rPr>
        <w:t>Готово! С этого момента ваша квитанция будет автоматически приходить в конце каждого месяца на указанную электронную почту.</w:t>
      </w:r>
    </w:p>
    <w:p w:rsidR="00D32D4F" w:rsidRDefault="007B66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4"/>
        </w:rPr>
        <w:t>А вы уже перешли на цифровой формат? Делитесь мне</w:t>
      </w:r>
      <w:r>
        <w:rPr>
          <w:rFonts w:ascii="Times New Roman" w:eastAsia="Times New Roman" w:hAnsi="Times New Roman" w:cs="Times New Roman"/>
          <w:color w:val="000000"/>
          <w:sz w:val="24"/>
        </w:rPr>
        <w:t>нием в комментариях: чего вам не хватает в электронной квитанции или почему вы сделали выбор в её пользу?</w:t>
      </w:r>
    </w:p>
    <w:p w:rsidR="00D32D4F" w:rsidRDefault="007B662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rFonts w:ascii="Times New Roman" w:eastAsia="Times New Roman" w:hAnsi="Times New Roman" w:cs="Times New Roman"/>
          <w:color w:val="000000"/>
          <w:sz w:val="24"/>
        </w:rPr>
        <w:t>#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ГазпромМежрегионгазКраснодар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#Кубань #ЖКХ #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ЭлектронныеКвитанции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#ЭПД #Экология #Цифровизация2026</w:t>
      </w:r>
    </w:p>
    <w:p w:rsidR="00D32D4F" w:rsidRDefault="007E491A">
      <w:r>
        <w:rPr>
          <w:noProof/>
        </w:rPr>
        <w:lastRenderedPageBreak/>
        <w:drawing>
          <wp:inline distT="0" distB="0" distL="0" distR="0">
            <wp:extent cx="5940425" cy="3960283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32D4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662A" w:rsidRDefault="007B662A">
      <w:pPr>
        <w:spacing w:after="0" w:line="240" w:lineRule="auto"/>
      </w:pPr>
      <w:r>
        <w:separator/>
      </w:r>
    </w:p>
  </w:endnote>
  <w:endnote w:type="continuationSeparator" w:id="0">
    <w:p w:rsidR="007B662A" w:rsidRDefault="007B66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662A" w:rsidRDefault="007B662A">
      <w:pPr>
        <w:spacing w:after="0" w:line="240" w:lineRule="auto"/>
      </w:pPr>
      <w:r>
        <w:separator/>
      </w:r>
    </w:p>
  </w:footnote>
  <w:footnote w:type="continuationSeparator" w:id="0">
    <w:p w:rsidR="007B662A" w:rsidRDefault="007B66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6E7098"/>
    <w:multiLevelType w:val="hybridMultilevel"/>
    <w:tmpl w:val="9E42BCC0"/>
    <w:lvl w:ilvl="0" w:tplc="C3D09824">
      <w:start w:val="1"/>
      <w:numFmt w:val="decimal"/>
      <w:lvlText w:val="%1."/>
      <w:lvlJc w:val="right"/>
      <w:pPr>
        <w:ind w:left="709" w:hanging="360"/>
      </w:pPr>
      <w:rPr>
        <w:rFonts w:ascii="Courier New" w:eastAsia="Courier New" w:hAnsi="Courier New" w:cs="Courier New"/>
        <w:color w:val="000000"/>
        <w:sz w:val="20"/>
      </w:rPr>
    </w:lvl>
    <w:lvl w:ilvl="1" w:tplc="30F452B6">
      <w:start w:val="1"/>
      <w:numFmt w:val="decimal"/>
      <w:lvlText w:val="%2."/>
      <w:lvlJc w:val="right"/>
      <w:pPr>
        <w:ind w:left="1429" w:hanging="360"/>
      </w:pPr>
    </w:lvl>
    <w:lvl w:ilvl="2" w:tplc="7EBED72A">
      <w:start w:val="1"/>
      <w:numFmt w:val="decimal"/>
      <w:lvlText w:val="%3."/>
      <w:lvlJc w:val="right"/>
      <w:pPr>
        <w:ind w:left="2149" w:hanging="180"/>
      </w:pPr>
    </w:lvl>
    <w:lvl w:ilvl="3" w:tplc="0C14AB06">
      <w:start w:val="1"/>
      <w:numFmt w:val="decimal"/>
      <w:lvlText w:val="%4."/>
      <w:lvlJc w:val="right"/>
      <w:pPr>
        <w:ind w:left="2869" w:hanging="360"/>
      </w:pPr>
    </w:lvl>
    <w:lvl w:ilvl="4" w:tplc="6F44F53C">
      <w:start w:val="1"/>
      <w:numFmt w:val="decimal"/>
      <w:lvlText w:val="%5."/>
      <w:lvlJc w:val="right"/>
      <w:pPr>
        <w:ind w:left="3589" w:hanging="360"/>
      </w:pPr>
    </w:lvl>
    <w:lvl w:ilvl="5" w:tplc="B1CA346C">
      <w:start w:val="1"/>
      <w:numFmt w:val="decimal"/>
      <w:lvlText w:val="%6."/>
      <w:lvlJc w:val="right"/>
      <w:pPr>
        <w:ind w:left="4309" w:hanging="180"/>
      </w:pPr>
    </w:lvl>
    <w:lvl w:ilvl="6" w:tplc="603E99DE">
      <w:start w:val="1"/>
      <w:numFmt w:val="decimal"/>
      <w:lvlText w:val="%7."/>
      <w:lvlJc w:val="right"/>
      <w:pPr>
        <w:ind w:left="5029" w:hanging="360"/>
      </w:pPr>
    </w:lvl>
    <w:lvl w:ilvl="7" w:tplc="75EC4A48">
      <w:start w:val="1"/>
      <w:numFmt w:val="decimal"/>
      <w:lvlText w:val="%8."/>
      <w:lvlJc w:val="right"/>
      <w:pPr>
        <w:ind w:left="5749" w:hanging="360"/>
      </w:pPr>
    </w:lvl>
    <w:lvl w:ilvl="8" w:tplc="3FC2500E">
      <w:start w:val="1"/>
      <w:numFmt w:val="decimal"/>
      <w:lvlText w:val="%9."/>
      <w:lvlJc w:val="right"/>
      <w:pPr>
        <w:ind w:left="646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D4F"/>
    <w:rsid w:val="007B662A"/>
    <w:rsid w:val="007E491A"/>
    <w:rsid w:val="00D32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4359B8-7701-4878-A617-DE91E208D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basedOn w:val="a"/>
    <w:uiPriority w:val="1"/>
    <w:qFormat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Таня</cp:lastModifiedBy>
  <cp:revision>2</cp:revision>
  <dcterms:created xsi:type="dcterms:W3CDTF">2026-08-11T08:10:00Z</dcterms:created>
  <dcterms:modified xsi:type="dcterms:W3CDTF">2026-08-11T08:10:00Z</dcterms:modified>
</cp:coreProperties>
</file>