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D" w:rsidRPr="00926A3D" w:rsidRDefault="00926A3D" w:rsidP="00926A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A3D">
        <w:rPr>
          <w:rFonts w:ascii="Times New Roman" w:hAnsi="Times New Roman" w:cs="Times New Roman"/>
          <w:b/>
          <w:sz w:val="28"/>
          <w:szCs w:val="28"/>
        </w:rPr>
        <w:t>Регистрация права собственности на объект</w:t>
      </w:r>
    </w:p>
    <w:p w:rsidR="00926A3D" w:rsidRPr="00926A3D" w:rsidRDefault="00926A3D" w:rsidP="00926A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A3D">
        <w:rPr>
          <w:rFonts w:ascii="Times New Roman" w:hAnsi="Times New Roman" w:cs="Times New Roman"/>
          <w:b/>
          <w:sz w:val="28"/>
          <w:szCs w:val="28"/>
        </w:rPr>
        <w:t>незавершенного строительства</w:t>
      </w:r>
    </w:p>
    <w:p w:rsidR="00926A3D" w:rsidRPr="00926A3D" w:rsidRDefault="00926A3D" w:rsidP="00926A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Регистрация права собственности на объект незавершенного строительства проводится по общим правилам, которые предусмотрены для государственной регистрации прав на недвижимое имущество. Государственная регистрация объекта незавершенного строительство осуществляется одновременно с его кадастровым учетом.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Для постановки объекта незавершенного строительства на кадастровый учет и его регистрации застройщик должен заполнить и подать заявление, подготовить необходимые документы и уплатить госпошлину.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Застройщик - это лицо, которое на собственном земельном участке или участке иного правообладателя осуществляет строительство, реконструкцию, капитальный ремонт, снос старого объекта капитального строительства, в том числе выполнение инженерных изысканий и подготовку проектной д</w:t>
      </w:r>
      <w:r>
        <w:rPr>
          <w:rFonts w:ascii="Times New Roman" w:hAnsi="Times New Roman" w:cs="Times New Roman"/>
          <w:sz w:val="28"/>
          <w:szCs w:val="28"/>
        </w:rPr>
        <w:t>окументации</w:t>
      </w:r>
      <w:r w:rsidRPr="00926A3D">
        <w:rPr>
          <w:rFonts w:ascii="Times New Roman" w:hAnsi="Times New Roman" w:cs="Times New Roman"/>
          <w:sz w:val="28"/>
          <w:szCs w:val="28"/>
        </w:rPr>
        <w:t>.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 xml:space="preserve">Заявление и документы в </w:t>
      </w:r>
      <w:proofErr w:type="spellStart"/>
      <w:r w:rsidRPr="00926A3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26A3D">
        <w:rPr>
          <w:rFonts w:ascii="Times New Roman" w:hAnsi="Times New Roman" w:cs="Times New Roman"/>
          <w:sz w:val="28"/>
          <w:szCs w:val="28"/>
        </w:rPr>
        <w:t xml:space="preserve"> подаются застройщиком или его представителем </w:t>
      </w:r>
      <w:r>
        <w:rPr>
          <w:rFonts w:ascii="Times New Roman" w:hAnsi="Times New Roman" w:cs="Times New Roman"/>
          <w:sz w:val="28"/>
          <w:szCs w:val="28"/>
        </w:rPr>
        <w:t>по доверенности в МФЦ</w:t>
      </w:r>
      <w:r w:rsidRPr="00926A3D">
        <w:rPr>
          <w:rFonts w:ascii="Times New Roman" w:hAnsi="Times New Roman" w:cs="Times New Roman"/>
          <w:sz w:val="28"/>
          <w:szCs w:val="28"/>
        </w:rPr>
        <w:t>.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Если право собственности на земельный участок, на котором находится объект незавершенного строительства, ранее зарегистрировано не было, то одновременно будут проводиться: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- кадастровый учет земельного участка и государственная регистрация права собственности на земельный участок;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- кадастровый учет и регистрация прав на объект незавершенного строительства.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Для кадастрового учета объекта незавершенног</w:t>
      </w:r>
      <w:bookmarkStart w:id="0" w:name="_GoBack"/>
      <w:bookmarkEnd w:id="0"/>
      <w:r w:rsidRPr="00926A3D">
        <w:rPr>
          <w:rFonts w:ascii="Times New Roman" w:hAnsi="Times New Roman" w:cs="Times New Roman"/>
          <w:sz w:val="28"/>
          <w:szCs w:val="28"/>
        </w:rPr>
        <w:t>о строительства и регистрации на него права собственности потребуется одно заявление.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Для государственной регистрации права на объект незавершенного строительства потребуются следующие документы: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- разрешение на строительство, если для строительства требуется его получение;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- правоустанавливающий документ на земельный участок;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- технический план объекта незавершенного строительства (его нужно заказать и получить у кадастрового инженера до обращения за государственной регистрацией права собственности);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- доверенность и другие документы, которые подтверждают полномочия и личность представителя.</w:t>
      </w:r>
    </w:p>
    <w:p w:rsidR="00926A3D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Если одновременно проводится кадастровый учет земельного участка, то потребуется межевой план на него.</w:t>
      </w:r>
    </w:p>
    <w:p w:rsidR="00F87789" w:rsidRPr="00926A3D" w:rsidRDefault="00926A3D" w:rsidP="0092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D">
        <w:rPr>
          <w:rFonts w:ascii="Times New Roman" w:hAnsi="Times New Roman" w:cs="Times New Roman"/>
          <w:sz w:val="28"/>
          <w:szCs w:val="28"/>
        </w:rPr>
        <w:t>В подтверждение государственной регистрации выдается выписка из ЕГРН.</w:t>
      </w:r>
    </w:p>
    <w:sectPr w:rsidR="00F87789" w:rsidRPr="0092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C3"/>
    <w:rsid w:val="001F41C3"/>
    <w:rsid w:val="00926A3D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7C5E"/>
  <w15:chartTrackingRefBased/>
  <w15:docId w15:val="{8E0591EA-8DA3-4453-9DD4-2BFA5859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2021-12-23T06:49:00Z</dcterms:created>
  <dcterms:modified xsi:type="dcterms:W3CDTF">2021-12-23T06:54:00Z</dcterms:modified>
</cp:coreProperties>
</file>