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FD" w:rsidRDefault="0029075E" w:rsidP="007C359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-180975</wp:posOffset>
                </wp:positionV>
                <wp:extent cx="1590675" cy="895350"/>
                <wp:effectExtent l="0" t="0" r="9525" b="0"/>
                <wp:wrapNone/>
                <wp:docPr id="1" name="Рисунок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Untitled-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67.30pt;mso-position-horizontal:absolute;mso-position-vertical-relative:text;margin-top:-14.25pt;mso-position-vertical:absolute;width:125.25pt;height:70.5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:rsidR="008831FD" w:rsidRDefault="007C3595" w:rsidP="007C3595">
      <w:pPr>
        <w:keepNext/>
        <w:tabs>
          <w:tab w:val="left" w:pos="1590"/>
        </w:tabs>
        <w:spacing w:after="0" w:line="240" w:lineRule="auto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ab/>
      </w:r>
    </w:p>
    <w:p w:rsidR="008831FD" w:rsidRDefault="008831FD" w:rsidP="007C359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831FD" w:rsidRDefault="0029075E" w:rsidP="007C3595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  <w:lang w:eastAsia="ru-RU"/>
        </w:rPr>
        <w:t>ПРЕСС-РЕЛИЗ</w:t>
      </w:r>
    </w:p>
    <w:p w:rsidR="008831FD" w:rsidRDefault="008831FD" w:rsidP="007C3595">
      <w:pPr>
        <w:pBdr>
          <w:bottom w:val="single" w:sz="12" w:space="1" w:color="000000"/>
        </w:pBdr>
        <w:spacing w:after="0" w:line="240" w:lineRule="auto"/>
        <w:ind w:firstLine="720"/>
        <w:rPr>
          <w:rFonts w:ascii="Tahoma" w:hAnsi="Tahoma" w:cs="Tahoma"/>
          <w:sz w:val="27"/>
          <w:szCs w:val="27"/>
        </w:rPr>
      </w:pPr>
    </w:p>
    <w:p w:rsidR="008831FD" w:rsidRDefault="0029075E" w:rsidP="007C3595">
      <w:pPr>
        <w:spacing w:after="0" w:line="240" w:lineRule="auto"/>
        <w:ind w:firstLine="72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eastAsia="Tahoma" w:hAnsi="Tahoma" w:cs="Tahoma"/>
          <w:color w:val="000000"/>
          <w:sz w:val="27"/>
          <w:szCs w:val="27"/>
        </w:rPr>
        <w:t>27.01.2026</w:t>
      </w:r>
    </w:p>
    <w:p w:rsidR="008831FD" w:rsidRDefault="0029075E" w:rsidP="007C3595">
      <w:pPr>
        <w:spacing w:after="0" w:line="240" w:lineRule="auto"/>
        <w:ind w:firstLine="720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eastAsia="Tahoma" w:hAnsi="Tahoma" w:cs="Tahoma"/>
          <w:color w:val="000000"/>
          <w:sz w:val="27"/>
          <w:szCs w:val="27"/>
        </w:rPr>
        <w:t>г. Краснодар</w:t>
      </w:r>
    </w:p>
    <w:p w:rsidR="007C3595" w:rsidRDefault="007C3595" w:rsidP="007C359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contextualSpacing/>
        <w:rPr>
          <w:b/>
          <w:bCs/>
          <w:spacing w:val="11"/>
          <w:sz w:val="27"/>
          <w:szCs w:val="27"/>
        </w:rPr>
      </w:pPr>
    </w:p>
    <w:p w:rsidR="008831FD" w:rsidRDefault="0029075E" w:rsidP="007C359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contextualSpacing/>
        <w:jc w:val="center"/>
        <w:rPr>
          <w:b/>
          <w:bCs/>
          <w:sz w:val="27"/>
          <w:szCs w:val="27"/>
        </w:rPr>
      </w:pPr>
      <w:r>
        <w:rPr>
          <w:b/>
          <w:bCs/>
          <w:spacing w:val="11"/>
          <w:sz w:val="27"/>
          <w:szCs w:val="27"/>
        </w:rPr>
        <w:t>Жители Краснодарского края значительно уменьшили долги за газ в 2025 год</w:t>
      </w:r>
      <w:r>
        <w:rPr>
          <w:b/>
          <w:bCs/>
          <w:sz w:val="27"/>
          <w:szCs w:val="27"/>
        </w:rPr>
        <w:t>у</w:t>
      </w:r>
    </w:p>
    <w:p w:rsidR="008831FD" w:rsidRDefault="008831FD" w:rsidP="007C359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contextualSpacing/>
        <w:rPr>
          <w:b/>
          <w:bCs/>
          <w:sz w:val="27"/>
          <w:szCs w:val="27"/>
        </w:rPr>
      </w:pPr>
    </w:p>
    <w:p w:rsidR="008831FD" w:rsidRDefault="0029075E" w:rsidP="007C3595">
      <w:pPr>
        <w:pStyle w:val="afa"/>
        <w:spacing w:after="0"/>
        <w:ind w:firstLine="720"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Долг населения Краснодарского края перед «Газпром межрегионгаз Краснодар» по состоянию на начало 2026 года составил 615,3 миллиона рублей. Это меньше предыдущего показателя на 31,1 миллион рублей. </w:t>
      </w:r>
    </w:p>
    <w:p w:rsidR="008831FD" w:rsidRDefault="0029075E" w:rsidP="007C3595">
      <w:pPr>
        <w:pStyle w:val="afa"/>
        <w:spacing w:after="0"/>
        <w:ind w:firstLine="720"/>
        <w:contextualSpacing/>
        <w:rPr>
          <w:sz w:val="27"/>
          <w:szCs w:val="27"/>
        </w:rPr>
      </w:pPr>
      <w:r>
        <w:rPr>
          <w:sz w:val="27"/>
          <w:szCs w:val="27"/>
        </w:rPr>
        <w:t>Наибольшее снижение задолженности показали жители Краснодара (18 млн рублей), Сочи (2,5 млн рублей), Армавира (1,22 млн рублей). Среди лидеров снижения долгов жители городов Новокубанск, Новороссийск, а также Славянского, Тимашевского, Абинского, Северского, Каневского районов.</w:t>
      </w:r>
    </w:p>
    <w:p w:rsidR="008831FD" w:rsidRDefault="0029075E" w:rsidP="007C359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contextualSpacing/>
        <w:rPr>
          <w:sz w:val="27"/>
          <w:szCs w:val="27"/>
        </w:rPr>
      </w:pPr>
      <w:r>
        <w:rPr>
          <w:sz w:val="27"/>
          <w:szCs w:val="27"/>
        </w:rPr>
        <w:t>Такие положительные изменения стали возможны благодаря реализации целого ряда мер, направленных на улучшение финансовой дисциплины потребителей. К ним относятся внедрение дистанционных онлайн-сервисов компании, рассылка смс-напоминаний, системная претензионно-исковая деятельность и проведение акций по списанию пени.</w:t>
      </w:r>
    </w:p>
    <w:p w:rsidR="008831FD" w:rsidRDefault="0029075E" w:rsidP="007C359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contextualSpacing/>
        <w:rPr>
          <w:sz w:val="27"/>
          <w:szCs w:val="27"/>
        </w:rPr>
      </w:pPr>
      <w:r>
        <w:rPr>
          <w:sz w:val="27"/>
          <w:szCs w:val="27"/>
        </w:rPr>
        <w:t>За последние три года, с 2023 по 2026 год, общая сумма долга за природный газ в крае снизилась на 68 миллионов рублей, что составляет около 10% от общего объема задолженности.</w:t>
      </w:r>
    </w:p>
    <w:p w:rsidR="008831FD" w:rsidRDefault="0029075E" w:rsidP="007C359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«Обеспечение надежной поставки природного газа потребителям остается нашей главной задачей. Мы активно развиваем современные технологии дистанционного обслуживания клиентов, предлагая разнообразные способы быстрой и удобной оплаты газа и постоянно работаем над повышением уровня доверия и взаимопонимания», - подчеркнул заместитель генерального директора по реализации газа «Газпром межрегионгаз Краснодар» Дмитрий Черняев. </w:t>
      </w:r>
    </w:p>
    <w:p w:rsidR="008831FD" w:rsidRDefault="0029075E" w:rsidP="007C35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rPr>
          <w:rFonts w:ascii="Tahoma" w:hAnsi="Tahoma" w:cs="Tahoma"/>
          <w:b/>
          <w:bCs/>
          <w:i/>
          <w:color w:val="111111"/>
          <w:sz w:val="27"/>
          <w:szCs w:val="27"/>
        </w:rPr>
      </w:pPr>
      <w:r>
        <w:rPr>
          <w:rFonts w:ascii="Tahoma" w:eastAsia="Tahoma" w:hAnsi="Tahoma" w:cs="Tahoma"/>
          <w:b/>
          <w:i/>
          <w:iCs/>
          <w:color w:val="111111"/>
          <w:sz w:val="27"/>
          <w:szCs w:val="27"/>
        </w:rPr>
        <w:t>Справка:</w:t>
      </w:r>
    </w:p>
    <w:p w:rsidR="008831FD" w:rsidRDefault="0029075E" w:rsidP="007C35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ahoma" w:eastAsia="Tahoma" w:hAnsi="Tahoma" w:cs="Tahoma"/>
          <w:i/>
          <w:iCs/>
          <w:color w:val="111111"/>
          <w:sz w:val="27"/>
          <w:szCs w:val="27"/>
        </w:rPr>
      </w:pPr>
      <w:r>
        <w:rPr>
          <w:rFonts w:ascii="Tahoma" w:eastAsia="Tahoma" w:hAnsi="Tahoma" w:cs="Tahoma"/>
          <w:i/>
          <w:iCs/>
          <w:color w:val="111111"/>
          <w:sz w:val="27"/>
          <w:szCs w:val="27"/>
        </w:rPr>
        <w:t>ООО «Газпром межрегионгаз Краснодар» входит в Группу «Газпром межрегионгаз». Компания осуществляет поставки природного газа всем категориям потребителей в Краснодарском крае.</w:t>
      </w:r>
    </w:p>
    <w:p w:rsidR="007C3595" w:rsidRDefault="007C3595" w:rsidP="007C3595">
      <w:pPr>
        <w:spacing w:after="0" w:line="240" w:lineRule="auto"/>
        <w:rPr>
          <w:b/>
          <w:bCs/>
          <w:color w:val="1F4E79"/>
          <w:sz w:val="28"/>
          <w:szCs w:val="28"/>
        </w:rPr>
      </w:pPr>
    </w:p>
    <w:p w:rsidR="007C3595" w:rsidRDefault="007C3595" w:rsidP="007C3595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ВК: </w:t>
      </w:r>
      <w:hyperlink r:id="rId9" w:history="1">
        <w:r>
          <w:rPr>
            <w:rStyle w:val="afc"/>
          </w:rPr>
          <w:t>https://vk.com/gazprom_mrg_krasnodar?w=wall-216468980_2258</w:t>
        </w:r>
      </w:hyperlink>
    </w:p>
    <w:p w:rsidR="007C3595" w:rsidRDefault="007C3595" w:rsidP="007C3595">
      <w:pPr>
        <w:spacing w:after="0" w:line="240" w:lineRule="auto"/>
        <w:rPr>
          <w:rStyle w:val="afc"/>
        </w:rPr>
      </w:pPr>
      <w:r>
        <w:rPr>
          <w:b/>
          <w:bCs/>
          <w:color w:val="1F4E79"/>
          <w:sz w:val="28"/>
          <w:szCs w:val="28"/>
        </w:rPr>
        <w:t>ОК:</w:t>
      </w:r>
      <w:r>
        <w:rPr>
          <w:rStyle w:val="apple-converted-space"/>
          <w:color w:val="1F4E79"/>
          <w:sz w:val="28"/>
          <w:szCs w:val="28"/>
        </w:rPr>
        <w:t> </w:t>
      </w:r>
      <w:hyperlink r:id="rId10" w:tgtFrame="_blank" w:history="1">
        <w:r>
          <w:rPr>
            <w:rStyle w:val="afc"/>
          </w:rPr>
          <w:t>https://ok.ru/group/70000000994326/topic/158084485288726</w:t>
        </w:r>
      </w:hyperlink>
    </w:p>
    <w:p w:rsidR="007C3595" w:rsidRDefault="007C3595" w:rsidP="007C3595">
      <w:pPr>
        <w:spacing w:after="0" w:line="240" w:lineRule="auto"/>
        <w:rPr>
          <w:rStyle w:val="afc"/>
        </w:rPr>
      </w:pPr>
      <w:r>
        <w:rPr>
          <w:b/>
          <w:bCs/>
          <w:color w:val="1F4E79"/>
          <w:sz w:val="28"/>
          <w:szCs w:val="28"/>
        </w:rPr>
        <w:t>Телеграм</w:t>
      </w:r>
      <w:r>
        <w:rPr>
          <w:color w:val="1F4E79"/>
          <w:sz w:val="28"/>
          <w:szCs w:val="28"/>
        </w:rPr>
        <w:t>: </w:t>
      </w:r>
      <w:hyperlink r:id="rId11" w:tgtFrame="_blank" w:history="1">
        <w:r>
          <w:rPr>
            <w:rStyle w:val="afc"/>
          </w:rPr>
          <w:t>https://t.me/gazpromkrasnodar/5018</w:t>
        </w:r>
      </w:hyperlink>
    </w:p>
    <w:p w:rsidR="007C3595" w:rsidRDefault="007C3595" w:rsidP="007C3595">
      <w:pPr>
        <w:spacing w:after="0" w:line="240" w:lineRule="auto"/>
        <w:rPr>
          <w:color w:val="000000"/>
        </w:rPr>
      </w:pPr>
      <w:r w:rsidRPr="007C3595">
        <w:rPr>
          <w:b/>
          <w:bCs/>
          <w:color w:val="1F4E79"/>
          <w:sz w:val="28"/>
          <w:szCs w:val="28"/>
        </w:rPr>
        <w:t>Сайт</w:t>
      </w:r>
      <w:r>
        <w:rPr>
          <w:color w:val="000000"/>
        </w:rPr>
        <w:t>: </w:t>
      </w:r>
      <w:hyperlink r:id="rId12" w:history="1">
        <w:r>
          <w:rPr>
            <w:rStyle w:val="afc"/>
          </w:rPr>
          <w:t>https://мргкраснодар.рф/novosti/zhiteli-krasnodarskogo-kraya-znachitelno-umenshili-dolgi-za-gaz-v-2025-godu/</w:t>
        </w:r>
      </w:hyperlink>
    </w:p>
    <w:p w:rsidR="007C3595" w:rsidRDefault="007C3595" w:rsidP="007C35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ahoma" w:eastAsia="Tahoma" w:hAnsi="Tahoma" w:cs="Tahoma"/>
          <w:i/>
          <w:iCs/>
          <w:color w:val="111111"/>
          <w:sz w:val="27"/>
          <w:szCs w:val="27"/>
        </w:rPr>
      </w:pPr>
    </w:p>
    <w:p w:rsidR="002F1A47" w:rsidRDefault="002F1A47" w:rsidP="007C35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ahoma" w:eastAsia="Tahoma" w:hAnsi="Tahoma" w:cs="Tahoma"/>
          <w:i/>
          <w:iCs/>
          <w:color w:val="111111"/>
          <w:sz w:val="27"/>
          <w:szCs w:val="27"/>
        </w:rPr>
      </w:pPr>
    </w:p>
    <w:p w:rsidR="002F1A47" w:rsidRDefault="002F1A47" w:rsidP="007C35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ahoma" w:hAnsi="Tahoma" w:cs="Tahoma"/>
          <w:bCs/>
          <w:i/>
          <w:sz w:val="27"/>
          <w:szCs w:val="27"/>
        </w:rPr>
      </w:pPr>
      <w:bookmarkStart w:id="0" w:name="_GoBack"/>
      <w:r>
        <w:rPr>
          <w:rFonts w:ascii="Tahoma" w:hAnsi="Tahoma" w:cs="Tahoma"/>
          <w:bCs/>
          <w:i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6120130" cy="42843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ЗД итог работы 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1A47" w:rsidSect="007C3595">
      <w:pgSz w:w="11906" w:h="16838"/>
      <w:pgMar w:top="1418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19" w:rsidRDefault="00A64919">
      <w:pPr>
        <w:spacing w:after="0" w:line="240" w:lineRule="auto"/>
      </w:pPr>
      <w:r>
        <w:separator/>
      </w:r>
    </w:p>
  </w:endnote>
  <w:endnote w:type="continuationSeparator" w:id="0">
    <w:p w:rsidR="00A64919" w:rsidRDefault="00A6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19" w:rsidRDefault="00A64919">
      <w:pPr>
        <w:spacing w:after="0" w:line="240" w:lineRule="auto"/>
      </w:pPr>
      <w:r>
        <w:separator/>
      </w:r>
    </w:p>
  </w:footnote>
  <w:footnote w:type="continuationSeparator" w:id="0">
    <w:p w:rsidR="00A64919" w:rsidRDefault="00A64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D"/>
    <w:rsid w:val="0029075E"/>
    <w:rsid w:val="002F1A47"/>
    <w:rsid w:val="007C3595"/>
    <w:rsid w:val="008831FD"/>
    <w:rsid w:val="00A6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0F5C"/>
  <w15:docId w15:val="{BEEF2475-7F98-4AF9-AD97-DE8740E5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120" w:line="240" w:lineRule="auto"/>
      <w:jc w:val="both"/>
    </w:pPr>
    <w:rPr>
      <w:rFonts w:ascii="Tahoma" w:eastAsia="Tahoma" w:hAnsi="Tahoma" w:cs="Tahoma"/>
      <w:color w:val="000000"/>
      <w:szCs w:val="24"/>
    </w:rPr>
  </w:style>
  <w:style w:type="character" w:customStyle="1" w:styleId="afb">
    <w:name w:val="Основной текст Знак"/>
    <w:basedOn w:val="a0"/>
    <w:link w:val="afa"/>
    <w:rPr>
      <w:rFonts w:ascii="Tahoma" w:eastAsia="Tahoma" w:hAnsi="Tahoma" w:cs="Tahoma"/>
      <w:color w:val="000000"/>
      <w:szCs w:val="24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C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hyperlink" Target="https://&#1084;&#1088;&#1075;&#1082;&#1088;&#1072;&#1089;&#1085;&#1086;&#1076;&#1072;&#1088;.&#1088;&#1092;/novosti/zhiteli-krasnodarskogo-kraya-znachitelno-umenshili-dolgi-za-gaz-v-2025-go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away.php?to=https%3A%2F%2Ft.me%2Fgazpromkrasnodar%2F5018&amp;utf=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s%3A%2F%2Fok.ru%2Fgroup%2F70000000994326%2Ftopic%2F158084485288726&amp;utf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gazprom_mrg_krasnodar?w=wall-216468980_22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Дарья Владимировна</dc:creator>
  <cp:keywords/>
  <dc:description/>
  <cp:lastModifiedBy>Приемная</cp:lastModifiedBy>
  <cp:revision>12</cp:revision>
  <dcterms:created xsi:type="dcterms:W3CDTF">2026-01-22T07:00:00Z</dcterms:created>
  <dcterms:modified xsi:type="dcterms:W3CDTF">2026-01-28T06:19:00Z</dcterms:modified>
</cp:coreProperties>
</file>