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3A" w:rsidRPr="00DC343A" w:rsidRDefault="00DC343A" w:rsidP="00DC3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43A">
        <w:rPr>
          <w:rFonts w:ascii="Times New Roman" w:hAnsi="Times New Roman" w:cs="Times New Roman"/>
          <w:b/>
          <w:sz w:val="28"/>
          <w:szCs w:val="28"/>
        </w:rPr>
        <w:t>Порядок</w:t>
      </w:r>
      <w:bookmarkStart w:id="0" w:name="_GoBack"/>
      <w:bookmarkEnd w:id="0"/>
      <w:r w:rsidRPr="00DC343A">
        <w:rPr>
          <w:rFonts w:ascii="Times New Roman" w:hAnsi="Times New Roman" w:cs="Times New Roman"/>
          <w:b/>
          <w:sz w:val="28"/>
          <w:szCs w:val="28"/>
        </w:rPr>
        <w:t xml:space="preserve"> установления и регистрации сервитута</w:t>
      </w:r>
    </w:p>
    <w:p w:rsidR="00DC343A" w:rsidRPr="00DC343A" w:rsidRDefault="00DC343A" w:rsidP="00DC3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43A" w:rsidRPr="00DC343A" w:rsidRDefault="00DC343A" w:rsidP="00DC343A">
      <w:pPr>
        <w:jc w:val="both"/>
        <w:rPr>
          <w:rFonts w:ascii="Times New Roman" w:hAnsi="Times New Roman" w:cs="Times New Roman"/>
          <w:sz w:val="28"/>
          <w:szCs w:val="28"/>
        </w:rPr>
      </w:pPr>
      <w:r w:rsidRPr="00DC343A">
        <w:rPr>
          <w:rFonts w:ascii="Times New Roman" w:hAnsi="Times New Roman" w:cs="Times New Roman"/>
          <w:sz w:val="28"/>
          <w:szCs w:val="28"/>
        </w:rPr>
        <w:t>Сервитут может быть установлен по взаимному соглашению сторон или судебному решению, если собственник соседнего участка не согласен на заключение соглашения.</w:t>
      </w:r>
    </w:p>
    <w:p w:rsidR="00DC343A" w:rsidRPr="00DC343A" w:rsidRDefault="00DC343A" w:rsidP="00DC343A">
      <w:pPr>
        <w:jc w:val="both"/>
        <w:rPr>
          <w:rFonts w:ascii="Times New Roman" w:hAnsi="Times New Roman" w:cs="Times New Roman"/>
          <w:sz w:val="28"/>
          <w:szCs w:val="28"/>
        </w:rPr>
      </w:pPr>
      <w:r w:rsidRPr="00DC343A">
        <w:rPr>
          <w:rFonts w:ascii="Times New Roman" w:hAnsi="Times New Roman" w:cs="Times New Roman"/>
          <w:sz w:val="28"/>
          <w:szCs w:val="28"/>
        </w:rPr>
        <w:t>Если собственник земельного участка согласен установить сервитут, нужно заключить с ним соглашение о сервитуте с указанием:</w:t>
      </w:r>
    </w:p>
    <w:p w:rsidR="00DC343A" w:rsidRPr="00DC343A" w:rsidRDefault="00DC343A" w:rsidP="00DC343A">
      <w:pPr>
        <w:jc w:val="both"/>
        <w:rPr>
          <w:rFonts w:ascii="Times New Roman" w:hAnsi="Times New Roman" w:cs="Times New Roman"/>
          <w:sz w:val="28"/>
          <w:szCs w:val="28"/>
        </w:rPr>
      </w:pPr>
      <w:r w:rsidRPr="00DC343A">
        <w:rPr>
          <w:rFonts w:ascii="Times New Roman" w:hAnsi="Times New Roman" w:cs="Times New Roman"/>
          <w:sz w:val="28"/>
          <w:szCs w:val="28"/>
        </w:rPr>
        <w:t>- кадастрового номера земельного участка, в отношении которого устанавливается сервитут;</w:t>
      </w:r>
    </w:p>
    <w:p w:rsidR="00DC343A" w:rsidRPr="00DC343A" w:rsidRDefault="00DC343A" w:rsidP="00DC343A">
      <w:pPr>
        <w:jc w:val="both"/>
        <w:rPr>
          <w:rFonts w:ascii="Times New Roman" w:hAnsi="Times New Roman" w:cs="Times New Roman"/>
          <w:sz w:val="28"/>
          <w:szCs w:val="28"/>
        </w:rPr>
      </w:pPr>
      <w:r w:rsidRPr="00DC343A">
        <w:rPr>
          <w:rFonts w:ascii="Times New Roman" w:hAnsi="Times New Roman" w:cs="Times New Roman"/>
          <w:sz w:val="28"/>
          <w:szCs w:val="28"/>
        </w:rPr>
        <w:t>- сведений о сторонах соглашения;</w:t>
      </w:r>
    </w:p>
    <w:p w:rsidR="00DC343A" w:rsidRPr="00DC343A" w:rsidRDefault="00DC343A" w:rsidP="00DC343A">
      <w:pPr>
        <w:jc w:val="both"/>
        <w:rPr>
          <w:rFonts w:ascii="Times New Roman" w:hAnsi="Times New Roman" w:cs="Times New Roman"/>
          <w:sz w:val="28"/>
          <w:szCs w:val="28"/>
        </w:rPr>
      </w:pPr>
      <w:r w:rsidRPr="00DC343A">
        <w:rPr>
          <w:rFonts w:ascii="Times New Roman" w:hAnsi="Times New Roman" w:cs="Times New Roman"/>
          <w:sz w:val="28"/>
          <w:szCs w:val="28"/>
        </w:rPr>
        <w:t>- цели и основания установления сервитута;</w:t>
      </w:r>
    </w:p>
    <w:p w:rsidR="00DC343A" w:rsidRPr="00DC343A" w:rsidRDefault="00DC343A" w:rsidP="00DC343A">
      <w:pPr>
        <w:jc w:val="both"/>
        <w:rPr>
          <w:rFonts w:ascii="Times New Roman" w:hAnsi="Times New Roman" w:cs="Times New Roman"/>
          <w:sz w:val="28"/>
          <w:szCs w:val="28"/>
        </w:rPr>
      </w:pPr>
      <w:r w:rsidRPr="00DC343A">
        <w:rPr>
          <w:rFonts w:ascii="Times New Roman" w:hAnsi="Times New Roman" w:cs="Times New Roman"/>
          <w:sz w:val="28"/>
          <w:szCs w:val="28"/>
        </w:rPr>
        <w:t>- срока действия сервитута (если сервитут не бессрочный);</w:t>
      </w:r>
    </w:p>
    <w:p w:rsidR="00DC343A" w:rsidRPr="00DC343A" w:rsidRDefault="00DC343A" w:rsidP="00DC343A">
      <w:pPr>
        <w:jc w:val="both"/>
        <w:rPr>
          <w:rFonts w:ascii="Times New Roman" w:hAnsi="Times New Roman" w:cs="Times New Roman"/>
          <w:sz w:val="28"/>
          <w:szCs w:val="28"/>
        </w:rPr>
      </w:pPr>
      <w:r w:rsidRPr="00DC343A">
        <w:rPr>
          <w:rFonts w:ascii="Times New Roman" w:hAnsi="Times New Roman" w:cs="Times New Roman"/>
          <w:sz w:val="28"/>
          <w:szCs w:val="28"/>
        </w:rPr>
        <w:t>- размера платы (если сервитут устанавливается за плату);</w:t>
      </w:r>
    </w:p>
    <w:p w:rsidR="00DC343A" w:rsidRPr="00DC343A" w:rsidRDefault="00DC343A" w:rsidP="00DC343A">
      <w:pPr>
        <w:jc w:val="both"/>
        <w:rPr>
          <w:rFonts w:ascii="Times New Roman" w:hAnsi="Times New Roman" w:cs="Times New Roman"/>
          <w:sz w:val="28"/>
          <w:szCs w:val="28"/>
        </w:rPr>
      </w:pPr>
      <w:r w:rsidRPr="00DC343A">
        <w:rPr>
          <w:rFonts w:ascii="Times New Roman" w:hAnsi="Times New Roman" w:cs="Times New Roman"/>
          <w:sz w:val="28"/>
          <w:szCs w:val="28"/>
        </w:rPr>
        <w:t>- прав и обязанностей сторон соглашения, в том числе обязанности после прекращения сервитута привести участок в состояние согласно разрешенному использованию (например, при прокладке коммуникаций засыпать траншею и восстановить плодородный слой почвы и т. д.).</w:t>
      </w:r>
    </w:p>
    <w:p w:rsidR="00DC343A" w:rsidRPr="00DC343A" w:rsidRDefault="00DC343A" w:rsidP="00DC343A">
      <w:pPr>
        <w:jc w:val="both"/>
        <w:rPr>
          <w:rFonts w:ascii="Times New Roman" w:hAnsi="Times New Roman" w:cs="Times New Roman"/>
          <w:sz w:val="28"/>
          <w:szCs w:val="28"/>
        </w:rPr>
      </w:pPr>
      <w:r w:rsidRPr="00DC343A">
        <w:rPr>
          <w:rFonts w:ascii="Times New Roman" w:hAnsi="Times New Roman" w:cs="Times New Roman"/>
          <w:sz w:val="28"/>
          <w:szCs w:val="28"/>
        </w:rPr>
        <w:t xml:space="preserve">Участники соглашения об установлении сервитута (или один из них), либо лицо, в пользу которого судом установлен сервитут, вправе обратиться за государственной регистрацией сервитута, представив документы (в том числе соглашение либо решение суда) в электронном </w:t>
      </w:r>
      <w:proofErr w:type="gramStart"/>
      <w:r w:rsidRPr="00DC343A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DC343A">
        <w:rPr>
          <w:rFonts w:ascii="Times New Roman" w:hAnsi="Times New Roman" w:cs="Times New Roman"/>
          <w:sz w:val="28"/>
          <w:szCs w:val="28"/>
        </w:rPr>
        <w:t xml:space="preserve"> либо путем личного обращения, например, через МФЦ,</w:t>
      </w:r>
    </w:p>
    <w:p w:rsidR="00DC343A" w:rsidRPr="00DC343A" w:rsidRDefault="00DC343A" w:rsidP="00DC343A">
      <w:pPr>
        <w:jc w:val="both"/>
        <w:rPr>
          <w:rFonts w:ascii="Times New Roman" w:hAnsi="Times New Roman" w:cs="Times New Roman"/>
          <w:sz w:val="28"/>
          <w:szCs w:val="28"/>
        </w:rPr>
      </w:pPr>
      <w:r w:rsidRPr="00DC343A">
        <w:rPr>
          <w:rFonts w:ascii="Times New Roman" w:hAnsi="Times New Roman" w:cs="Times New Roman"/>
          <w:sz w:val="28"/>
          <w:szCs w:val="28"/>
        </w:rPr>
        <w:t>Если сервитут устанавливается на часть участка, необходимо также приложить межевой план. Тогда будет проведена процедура одновременной государственной регистрации сервитута и государственного кадастрового учета в отношении части земельного участка.</w:t>
      </w:r>
    </w:p>
    <w:p w:rsidR="003F4FFC" w:rsidRPr="00DC343A" w:rsidRDefault="00DC343A" w:rsidP="00DC343A">
      <w:pPr>
        <w:jc w:val="both"/>
        <w:rPr>
          <w:rFonts w:ascii="Times New Roman" w:hAnsi="Times New Roman" w:cs="Times New Roman"/>
          <w:sz w:val="28"/>
          <w:szCs w:val="28"/>
        </w:rPr>
      </w:pPr>
      <w:r w:rsidRPr="00DC343A">
        <w:rPr>
          <w:rFonts w:ascii="Times New Roman" w:hAnsi="Times New Roman" w:cs="Times New Roman"/>
          <w:sz w:val="28"/>
          <w:szCs w:val="28"/>
        </w:rPr>
        <w:t>После завершения процедуры регистрации заявителю будет выдана выписка из ЕГРН, содержащая сведения о сервитуте, если он зарегистрирован как вещное право.</w:t>
      </w:r>
    </w:p>
    <w:sectPr w:rsidR="003F4FFC" w:rsidRPr="00DC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DB"/>
    <w:rsid w:val="000757DB"/>
    <w:rsid w:val="003F4FFC"/>
    <w:rsid w:val="00DC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A727B-093B-41AB-B38D-13C0E12F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2024-06-27T06:32:00Z</dcterms:created>
  <dcterms:modified xsi:type="dcterms:W3CDTF">2024-06-27T06:32:00Z</dcterms:modified>
</cp:coreProperties>
</file>