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возврата госпошлины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</w:t>
      </w:r>
      <w:r>
        <w:rPr>
          <w:rFonts w:ascii="Times New Roman" w:hAnsi="Times New Roman" w:cs="Times New Roman"/>
          <w:sz w:val="26"/>
          <w:szCs w:val="26"/>
        </w:rPr>
        <w:t xml:space="preserve"> напоминает о возможности возврата уплаченной государственной пошлины при осуществлении учетно-регистрационных действий с недвижимостью.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Подать заявление на возврат госпошлины за осуществление учетно-регистрационных действий возможно с помощью официального сайта </w:t>
      </w:r>
      <w:r>
        <w:rPr>
          <w:rFonts w:ascii="Times New Roman" w:hAnsi="Times New Roman" w:cs="Times New Roman"/>
          <w:sz w:val="26"/>
          <w:szCs w:val="26"/>
        </w:rPr>
        <w:t xml:space="preserve">Росреестра</w:t>
      </w:r>
      <w:r>
        <w:rPr>
          <w:rFonts w:ascii="Times New Roman" w:hAnsi="Times New Roman" w:cs="Times New Roman"/>
          <w:sz w:val="26"/>
          <w:szCs w:val="26"/>
        </w:rPr>
        <w:t xml:space="preserve"> (раздел «Обращен</w:t>
      </w:r>
      <w:r>
        <w:rPr>
          <w:rFonts w:ascii="Times New Roman" w:hAnsi="Times New Roman" w:cs="Times New Roman"/>
          <w:sz w:val="26"/>
          <w:szCs w:val="26"/>
        </w:rPr>
        <w:t xml:space="preserve">ия граждан»), лично </w:t>
      </w:r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 xml:space="preserve">Росреестр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или по</w:t>
      </w:r>
      <w:r>
        <w:rPr>
          <w:rFonts w:ascii="Times New Roman" w:hAnsi="Times New Roman" w:cs="Times New Roman"/>
          <w:sz w:val="26"/>
          <w:szCs w:val="26"/>
        </w:rPr>
        <w:t xml:space="preserve">чтовым обращением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подаче заявления необходимо предоставить паспорт, СНИЛС, ИНН, платежный документ и банковские реквизиты, на которые необходимо вернуть денежные средства (номер карты, лицевой счет, наименование, корреспондентский счет и БИК банка).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бланке заявления «О возврате денежных средств» также необходимо указать персональные данные и выбрать одну из причин для возврата. Это может быть, например, ошибочное перечисление платежа. Причину можно указать и своими словами.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Возврат средств возможен либо в полном объеме, либо частично – это зависит от ситуации: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 Полностью возвращается платеж при возврате документов без рассмотрения;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 При невозможности внесения исправлений и до истечения действия приостановления документы можно отозвать и вернуть 50% уплаченных средств;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 Если заявитель не успевает за 3 месяца донести документы, устраняющие причины приостановления, он вправе подать заявление о продлении приостановления до 6 месяцев без потери государственной пошлины;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случае переплаты средств за государственную пошлину можно вернуть излишне уплаченные денежные средства;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 По истечению срока приостановлен</w:t>
      </w:r>
      <w:r>
        <w:rPr>
          <w:rFonts w:ascii="Times New Roman" w:hAnsi="Times New Roman" w:cs="Times New Roman"/>
          <w:sz w:val="26"/>
          <w:szCs w:val="26"/>
        </w:rPr>
        <w:t xml:space="preserve">ия следует отказ в регистрации, в этом случае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государственная пошлина не возвращается.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Приведем ряд типичных ошибок, допускаемых</w:t>
      </w:r>
      <w:r>
        <w:rPr>
          <w:rFonts w:ascii="Times New Roman" w:hAnsi="Times New Roman" w:cs="Times New Roman"/>
          <w:sz w:val="26"/>
          <w:szCs w:val="26"/>
        </w:rPr>
        <w:t xml:space="preserve"> плательщиками при оформлении заявлений о возврате денежных средств: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Указание банковских реквизитов, не принадлежащих заявителю (счета родственников или реквизиты Управления);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Отсутствие полной контактной информации о заявителе (телефон, адрес электронной почты, актуальный почтовый адрес для получения корреспонденции);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Указание суммы возврата с учетом комиссионного сбора банка (Управлением не осуществляется возврат комиссии, т.к. это сумма взимается банком за проведение банковской операции).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Напоминаем</w:t>
      </w:r>
      <w:r>
        <w:rPr>
          <w:rFonts w:ascii="Times New Roman" w:hAnsi="Times New Roman" w:cs="Times New Roman"/>
          <w:sz w:val="26"/>
          <w:szCs w:val="26"/>
        </w:rPr>
        <w:t xml:space="preserve">, что для возврата уплаченной суммы плательщику следует подать заявление на имя руководителя Управления с указанием платежных реквизитов для перечисления денежных средств.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о возврате денежных ср</w:t>
      </w:r>
      <w:r>
        <w:rPr>
          <w:rFonts w:ascii="Times New Roman" w:hAnsi="Times New Roman" w:cs="Times New Roman"/>
          <w:sz w:val="26"/>
          <w:szCs w:val="26"/>
        </w:rPr>
        <w:t xml:space="preserve">едств можно подать в течение трех лет со дня уплаты госпошлины. К заявлению прилагаются копии платежных документов. </w:t>
      </w:r>
      <w:r>
        <w:rPr>
          <w:rFonts w:ascii="Times New Roman" w:hAnsi="Times New Roman" w:cs="Times New Roman"/>
          <w:sz w:val="26"/>
          <w:szCs w:val="26"/>
        </w:rPr>
        <w:t xml:space="preserve">Возврат </w:t>
      </w:r>
      <w:r>
        <w:rPr>
          <w:rFonts w:ascii="Times New Roman" w:hAnsi="Times New Roman" w:cs="Times New Roman"/>
          <w:sz w:val="26"/>
          <w:szCs w:val="26"/>
        </w:rPr>
        <w:t xml:space="preserve">излишне </w:t>
      </w:r>
      <w:r>
        <w:rPr>
          <w:rFonts w:ascii="Times New Roman" w:hAnsi="Times New Roman" w:cs="Times New Roman"/>
          <w:sz w:val="26"/>
          <w:szCs w:val="26"/>
        </w:rPr>
        <w:t xml:space="preserve">уплаченной суммы государственной пошлины производится в течение одного месяца со дня подачи указанного заявления о возврате.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12</cp:revision>
  <dcterms:created xsi:type="dcterms:W3CDTF">2023-09-28T08:01:00Z</dcterms:created>
  <dcterms:modified xsi:type="dcterms:W3CDTF">2025-09-26T08:10:15Z</dcterms:modified>
</cp:coreProperties>
</file>