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9F3" w:rsidRPr="00DF49F3" w:rsidRDefault="00D41F56" w:rsidP="00DF49F3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49F3">
        <w:rPr>
          <w:rFonts w:ascii="Segoe UI Emoji" w:eastAsia="Times New Roman" w:hAnsi="Segoe UI Emoji" w:cs="Segoe UI Emoji"/>
          <w:color w:val="000000"/>
          <w:sz w:val="32"/>
          <w:szCs w:val="32"/>
        </w:rPr>
        <w:t>❤</w:t>
      </w:r>
      <w:r w:rsidRPr="00DF49F3">
        <w:rPr>
          <w:rFonts w:ascii="Times New Roman" w:eastAsia="Times New Roman" w:hAnsi="Times New Roman" w:cs="Times New Roman"/>
          <w:color w:val="000000"/>
          <w:sz w:val="32"/>
          <w:szCs w:val="32"/>
        </w:rPr>
        <w:t>️</w:t>
      </w:r>
      <w:r w:rsidRPr="00DF49F3">
        <w:rPr>
          <w:rFonts w:ascii="Times New Roman" w:eastAsia="Times New Roman" w:hAnsi="Times New Roman" w:cs="Times New Roman"/>
          <w:color w:val="000000"/>
          <w:sz w:val="32"/>
          <w:szCs w:val="32"/>
        </w:rPr>
        <w:t>🧸</w:t>
      </w:r>
      <w:r w:rsidRPr="00DF49F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Материнский капитал на образование детей</w:t>
      </w:r>
    </w:p>
    <w:p w:rsidR="00DF49F3" w:rsidRDefault="00D41F56" w:rsidP="00DF49F3">
      <w:pPr>
        <w:spacing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9F3">
        <w:rPr>
          <w:rFonts w:ascii="Segoe UI Emoji" w:eastAsia="Times New Roman" w:hAnsi="Segoe UI Emoji" w:cs="Segoe UI Emoji"/>
          <w:color w:val="000000"/>
          <w:sz w:val="28"/>
          <w:szCs w:val="28"/>
        </w:rPr>
        <w:t>🐣</w:t>
      </w:r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материнского капитала от </w:t>
      </w:r>
      <w:proofErr w:type="spellStart"/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t>Соцфонда</w:t>
      </w:r>
      <w:proofErr w:type="spellEnd"/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6" w:tooltip="https://sfr.gov.ru/grazhdanam/msk/" w:history="1">
        <w:r w:rsidRPr="00DF49F3">
          <w:rPr>
            <w:rStyle w:val="afc"/>
            <w:rFonts w:ascii="Times New Roman" w:eastAsia="Times New Roman" w:hAnsi="Times New Roman" w:cs="Times New Roman"/>
            <w:color w:val="0000EE"/>
            <w:sz w:val="28"/>
            <w:szCs w:val="28"/>
          </w:rPr>
          <w:t>https://sfr.gov.ru/grazhdanam/msk/</w:t>
        </w:r>
      </w:hyperlink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рамках нацпроекта «Семья» много лет помогает родителям в решении самых важных задач. Средства сертификата можно использовать по множеству направлений. Образование детей – одно из них. </w:t>
      </w:r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F49F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49F3">
        <w:rPr>
          <w:rFonts w:ascii="Times New Roman" w:hAnsi="Times New Roman" w:cs="Times New Roman"/>
          <w:sz w:val="28"/>
          <w:szCs w:val="28"/>
        </w:rPr>
        <w:t>В Краснодарском крае с начала года 8 тысяч кубанских семей направи</w:t>
      </w:r>
      <w:r w:rsidRPr="00DF49F3">
        <w:rPr>
          <w:rFonts w:ascii="Times New Roman" w:hAnsi="Times New Roman" w:cs="Times New Roman"/>
          <w:sz w:val="28"/>
          <w:szCs w:val="28"/>
        </w:rPr>
        <w:t xml:space="preserve">ли средства материнского капитала на образование детей. </w:t>
      </w:r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9F3">
        <w:rPr>
          <w:rFonts w:ascii="Segoe UI Emoji" w:eastAsia="Times New Roman" w:hAnsi="Segoe UI Emoji" w:cs="Segoe UI Emoji"/>
          <w:color w:val="000000"/>
          <w:sz w:val="28"/>
          <w:szCs w:val="28"/>
        </w:rPr>
        <w:t>🎨🎭🎻</w:t>
      </w:r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Речь не только об обучении в вузе или курсах. Маткапитал можно направить на развитие творческого потенциала ребенка - занятия изобразительным и театральным искусством, музыкой, пением и т.д.</w:t>
      </w:r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Материнским капиталом можно оплатить:</w:t>
      </w:r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▫️развивающие занятия</w:t>
      </w:r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▫️секции</w:t>
      </w:r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▫️кружки</w:t>
      </w:r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▫️уроки у частных репетиторов, если репетитор оформил индивидуальное предпринимательство</w:t>
      </w:r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▫️художественные, спортивные, музыкальные школы и проч.</w:t>
      </w:r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F49F3">
        <w:rPr>
          <w:rFonts w:eastAsia="Times New Roman" w:cs="Segoe UI Emoji"/>
          <w:color w:val="000000"/>
          <w:sz w:val="28"/>
          <w:szCs w:val="28"/>
        </w:rPr>
        <w:t xml:space="preserve">         </w:t>
      </w:r>
      <w:r w:rsidRPr="00DF49F3">
        <w:rPr>
          <w:rFonts w:ascii="Segoe UI Emoji" w:eastAsia="Times New Roman" w:hAnsi="Segoe UI Emoji" w:cs="Segoe UI Emoji"/>
          <w:color w:val="000000"/>
          <w:sz w:val="28"/>
          <w:szCs w:val="28"/>
        </w:rPr>
        <w:t>❗️</w:t>
      </w:r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Обязательное условие — обуча</w:t>
      </w:r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t>ющая организация или ИП должны находиться на территории России и иметь лицензию на оказание образовательных услуг.</w:t>
      </w:r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F49F3">
        <w:rPr>
          <w:rFonts w:eastAsia="Times New Roman" w:cs="Segoe UI Emoji"/>
          <w:color w:val="000000"/>
          <w:sz w:val="28"/>
          <w:szCs w:val="28"/>
        </w:rPr>
        <w:t xml:space="preserve">        </w:t>
      </w:r>
      <w:bookmarkStart w:id="0" w:name="_GoBack"/>
      <w:bookmarkEnd w:id="0"/>
      <w:r w:rsidRPr="00DF49F3">
        <w:rPr>
          <w:rFonts w:ascii="Segoe UI Emoji" w:eastAsia="Times New Roman" w:hAnsi="Segoe UI Emoji" w:cs="Segoe UI Emoji"/>
          <w:color w:val="000000"/>
          <w:sz w:val="28"/>
          <w:szCs w:val="28"/>
        </w:rPr>
        <w:t>✍️</w:t>
      </w:r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Сертификат на маткапитал выпускается </w:t>
      </w:r>
      <w:proofErr w:type="spellStart"/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</w:t>
      </w:r>
      <w:proofErr w:type="spellEnd"/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Подать заявление о распоряжении средствами также удобнее всего онлайн - на портале госус</w:t>
      </w:r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t>луг (</w:t>
      </w:r>
      <w:hyperlink r:id="rId7" w:tooltip="https://www.gosuslugi.ru/600121/1/form?_=1728460414354&amp;_=1728472428736)" w:history="1">
        <w:r w:rsidRPr="00DF49F3">
          <w:rPr>
            <w:rStyle w:val="afc"/>
            <w:rFonts w:ascii="Times New Roman" w:eastAsia="Times New Roman" w:hAnsi="Times New Roman" w:cs="Times New Roman"/>
            <w:color w:val="0000EE"/>
            <w:sz w:val="28"/>
            <w:szCs w:val="28"/>
          </w:rPr>
          <w:t>https://www.gosuslugi.ru/600121/1/form...472428736)</w:t>
        </w:r>
      </w:hyperlink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#СФР #</w:t>
      </w:r>
      <w:proofErr w:type="spellStart"/>
      <w:r w:rsidRPr="00DF49F3">
        <w:rPr>
          <w:rFonts w:ascii="Times New Roman" w:eastAsia="Times New Roman" w:hAnsi="Times New Roman" w:cs="Times New Roman"/>
          <w:color w:val="000000"/>
          <w:sz w:val="28"/>
          <w:szCs w:val="28"/>
        </w:rPr>
        <w:t>Соцфонд</w:t>
      </w:r>
      <w:proofErr w:type="spellEnd"/>
      <w:r w:rsidRPr="00DF49F3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DF49F3">
        <w:rPr>
          <w:rFonts w:ascii="Times New Roman" w:hAnsi="Times New Roman" w:cs="Times New Roman"/>
          <w:sz w:val="28"/>
          <w:szCs w:val="28"/>
        </w:rPr>
        <w:t>маткапсфр</w:t>
      </w:r>
      <w:proofErr w:type="spellEnd"/>
    </w:p>
    <w:p w:rsidR="00DF49F3" w:rsidRPr="00DF49F3" w:rsidRDefault="00DF49F3" w:rsidP="00DF49F3">
      <w:pPr>
        <w:spacing w:after="24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A248E0F" wp14:editId="076A8748">
            <wp:extent cx="5289955" cy="38544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кап на секци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500" cy="386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9F3" w:rsidRPr="00DF49F3" w:rsidSect="00DF49F3">
      <w:pgSz w:w="11906" w:h="16838"/>
      <w:pgMar w:top="426" w:right="850" w:bottom="0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F56" w:rsidRDefault="00D41F56">
      <w:pPr>
        <w:spacing w:after="0" w:line="240" w:lineRule="auto"/>
      </w:pPr>
      <w:r>
        <w:separator/>
      </w:r>
    </w:p>
  </w:endnote>
  <w:endnote w:type="continuationSeparator" w:id="0">
    <w:p w:rsidR="00D41F56" w:rsidRDefault="00D4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F56" w:rsidRDefault="00D41F56">
      <w:pPr>
        <w:spacing w:after="0" w:line="240" w:lineRule="auto"/>
      </w:pPr>
      <w:r>
        <w:separator/>
      </w:r>
    </w:p>
  </w:footnote>
  <w:footnote w:type="continuationSeparator" w:id="0">
    <w:p w:rsidR="00D41F56" w:rsidRDefault="00D41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7E"/>
    <w:rsid w:val="00C71F7E"/>
    <w:rsid w:val="00D41F56"/>
    <w:rsid w:val="00D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8613"/>
  <w15:docId w15:val="{D20A68F9-9027-4910-9A39-D409CF10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121/1/form?_=1728460414354&amp;_=1728472428736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r.gov.ru/grazhdanam/ms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Таня</cp:lastModifiedBy>
  <cp:revision>3</cp:revision>
  <dcterms:created xsi:type="dcterms:W3CDTF">2025-07-29T07:24:00Z</dcterms:created>
  <dcterms:modified xsi:type="dcterms:W3CDTF">2025-07-29T07:28:00Z</dcterms:modified>
</cp:coreProperties>
</file>