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7E5" w:rsidRPr="00D87376" w:rsidRDefault="00386F7A" w:rsidP="00D87376">
      <w:pPr>
        <w:pStyle w:val="3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8737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0" r="1270" b="0"/>
                <wp:wrapTight wrapText="bothSides">
                  <wp:wrapPolygon edited="1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717E5" w:rsidRDefault="00386F7A">
                            <w:pPr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5.95pt;margin-top:-9.15pt;width:130.4pt;height:22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0 0 0 19851 21368 19851 21368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" stroked="f">
                <v:textbox>
                  <w:txbxContent>
                    <w:p w:rsidR="00A717E5" w:rsidRDefault="00386F7A">
                      <w:pPr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D87376">
        <w:rPr>
          <w:rFonts w:ascii="Times New Roman" w:hAnsi="Times New Roman" w:cs="Times New Roman"/>
          <w:b w:val="0"/>
          <w:sz w:val="28"/>
          <w:szCs w:val="28"/>
        </w:rPr>
        <w:t>26.06.2025</w:t>
      </w:r>
    </w:p>
    <w:p w:rsidR="00A717E5" w:rsidRPr="00D87376" w:rsidRDefault="00A717E5" w:rsidP="00D87376">
      <w:pPr>
        <w:ind w:firstLine="709"/>
        <w:contextualSpacing/>
        <w:rPr>
          <w:rFonts w:eastAsiaTheme="minorHAnsi"/>
          <w:b/>
          <w:sz w:val="28"/>
          <w:szCs w:val="28"/>
          <w:lang w:eastAsia="en-US"/>
        </w:rPr>
      </w:pPr>
    </w:p>
    <w:p w:rsidR="00A717E5" w:rsidRPr="00D87376" w:rsidRDefault="00386F7A" w:rsidP="00D87376">
      <w:pPr>
        <w:ind w:firstLine="709"/>
        <w:jc w:val="center"/>
        <w:rPr>
          <w:b/>
          <w:sz w:val="28"/>
          <w:szCs w:val="28"/>
        </w:rPr>
      </w:pPr>
      <w:bookmarkStart w:id="0" w:name="_GoBack"/>
      <w:r w:rsidRPr="00D87376">
        <w:rPr>
          <w:b/>
          <w:sz w:val="28"/>
          <w:szCs w:val="28"/>
        </w:rPr>
        <w:t>Какие риски связаны с неофициальным трудоустройством?</w:t>
      </w:r>
    </w:p>
    <w:p w:rsidR="00A717E5" w:rsidRPr="00D87376" w:rsidRDefault="00A717E5" w:rsidP="00D87376">
      <w:pPr>
        <w:ind w:firstLine="709"/>
        <w:jc w:val="both"/>
        <w:rPr>
          <w:b/>
          <w:sz w:val="28"/>
          <w:szCs w:val="28"/>
        </w:rPr>
      </w:pPr>
    </w:p>
    <w:p w:rsidR="00A717E5" w:rsidRPr="00D87376" w:rsidRDefault="00386F7A" w:rsidP="00D87376">
      <w:pPr>
        <w:ind w:firstLine="709"/>
        <w:jc w:val="both"/>
        <w:rPr>
          <w:sz w:val="28"/>
          <w:szCs w:val="28"/>
        </w:rPr>
      </w:pPr>
      <w:r w:rsidRPr="00D87376">
        <w:rPr>
          <w:sz w:val="28"/>
          <w:szCs w:val="28"/>
        </w:rPr>
        <w:t>Официальное трудоустройство играет ключевую роль в обесп</w:t>
      </w:r>
      <w:r w:rsidRPr="00D87376">
        <w:rPr>
          <w:sz w:val="28"/>
          <w:szCs w:val="28"/>
        </w:rPr>
        <w:t>ечении достойной страховой пенсии по старости, социальных выплат и различных пособий. Работники, получающие зарплату «в конверте», теряют возможность получать оплату больничных листов, декретные выплаты, единое пособие на детей и другие социальные выплаты.</w:t>
      </w:r>
    </w:p>
    <w:p w:rsidR="00A717E5" w:rsidRPr="00D87376" w:rsidRDefault="00A717E5" w:rsidP="00D87376">
      <w:pPr>
        <w:ind w:firstLine="709"/>
        <w:jc w:val="both"/>
        <w:rPr>
          <w:sz w:val="28"/>
          <w:szCs w:val="28"/>
        </w:rPr>
      </w:pPr>
    </w:p>
    <w:p w:rsidR="00A717E5" w:rsidRPr="00D87376" w:rsidRDefault="00386F7A" w:rsidP="00D87376">
      <w:pPr>
        <w:ind w:firstLine="709"/>
        <w:jc w:val="both"/>
        <w:rPr>
          <w:sz w:val="28"/>
          <w:szCs w:val="28"/>
        </w:rPr>
      </w:pPr>
      <w:r w:rsidRPr="00D87376">
        <w:rPr>
          <w:sz w:val="28"/>
          <w:szCs w:val="28"/>
        </w:rPr>
        <w:t xml:space="preserve">При получении «серой» зарплаты работник получает официальную выплату в минимальном размере, что ведет к формированию будущей страховой пенсии исходя из этой заниженной суммы. В случае же работы без официального оформления («черная схема») человек вообще </w:t>
      </w:r>
      <w:r w:rsidRPr="00D87376">
        <w:rPr>
          <w:sz w:val="28"/>
          <w:szCs w:val="28"/>
        </w:rPr>
        <w:t>остается без страхового стажа, а значит, не накапливает пенсионные права. В будущем такие работники смогут претендовать только на социальную пенсию, назначаемую на пять лет позже наступления пенсионного возраста и в размере, не превышающем прожиточный мини</w:t>
      </w:r>
      <w:r w:rsidRPr="00D87376">
        <w:rPr>
          <w:sz w:val="28"/>
          <w:szCs w:val="28"/>
        </w:rPr>
        <w:t>мум.</w:t>
      </w:r>
    </w:p>
    <w:p w:rsidR="00A717E5" w:rsidRPr="00D87376" w:rsidRDefault="00A717E5" w:rsidP="00D87376">
      <w:pPr>
        <w:ind w:firstLine="709"/>
        <w:jc w:val="both"/>
        <w:rPr>
          <w:sz w:val="28"/>
          <w:szCs w:val="28"/>
        </w:rPr>
      </w:pPr>
    </w:p>
    <w:p w:rsidR="00A717E5" w:rsidRPr="00D87376" w:rsidRDefault="00386F7A" w:rsidP="00D87376">
      <w:pPr>
        <w:ind w:firstLine="709"/>
        <w:jc w:val="both"/>
        <w:rPr>
          <w:sz w:val="28"/>
          <w:szCs w:val="28"/>
        </w:rPr>
      </w:pPr>
      <w:r w:rsidRPr="00D87376">
        <w:rPr>
          <w:sz w:val="28"/>
          <w:szCs w:val="28"/>
        </w:rPr>
        <w:t>Отделение Социального фонда России по Краснодарскому краю предупреждает, что неофициальное трудоустройство создает сложности при оформлении различных выплат. К примеру, чтобы получить единое пособие, семья должна иметь официальные доходы не менее 4 м</w:t>
      </w:r>
      <w:r w:rsidRPr="00D87376">
        <w:rPr>
          <w:sz w:val="28"/>
          <w:szCs w:val="28"/>
        </w:rPr>
        <w:t>инимальных размеров оплаты труда (МРОТ) на каждого трудоспособного члена семьи в расчетном периоде либо обосновать их отсутствие. Люди, работающие неофициально, не могут подтвердить свои доходы, что делает получение таких выплат невозможным.</w:t>
      </w:r>
    </w:p>
    <w:p w:rsidR="00A717E5" w:rsidRPr="00D87376" w:rsidRDefault="00A717E5" w:rsidP="00D87376">
      <w:pPr>
        <w:ind w:firstLine="709"/>
        <w:jc w:val="both"/>
        <w:rPr>
          <w:sz w:val="28"/>
          <w:szCs w:val="28"/>
        </w:rPr>
      </w:pPr>
    </w:p>
    <w:p w:rsidR="00A717E5" w:rsidRPr="00D87376" w:rsidRDefault="00386F7A" w:rsidP="00D87376">
      <w:pPr>
        <w:ind w:firstLine="709"/>
        <w:jc w:val="both"/>
        <w:rPr>
          <w:sz w:val="28"/>
          <w:szCs w:val="28"/>
        </w:rPr>
      </w:pPr>
      <w:r w:rsidRPr="00D87376">
        <w:rPr>
          <w:sz w:val="28"/>
          <w:szCs w:val="28"/>
        </w:rPr>
        <w:t>Размер будущи</w:t>
      </w:r>
      <w:r w:rsidRPr="00D87376">
        <w:rPr>
          <w:sz w:val="28"/>
          <w:szCs w:val="28"/>
        </w:rPr>
        <w:t>х пенсии напрямую зависит от суммы страховых взносов, уплачиваемых работодателями в Отделение СФР по Краснодарскому краю. Каждый гражданин сегодня имеет возможность проверить своего работодателя через личный кабинет на портале госуслуг, где отображаются да</w:t>
      </w:r>
      <w:r w:rsidRPr="00D87376">
        <w:rPr>
          <w:sz w:val="28"/>
          <w:szCs w:val="28"/>
        </w:rPr>
        <w:t>нные о стаже, суммах страховых взносов и количестве накопленных индивидуальных пенсионных коэффициентов.</w:t>
      </w:r>
    </w:p>
    <w:p w:rsidR="00A717E5" w:rsidRPr="00D87376" w:rsidRDefault="00A717E5" w:rsidP="00D87376">
      <w:pPr>
        <w:ind w:firstLine="709"/>
        <w:jc w:val="both"/>
        <w:rPr>
          <w:sz w:val="28"/>
          <w:szCs w:val="28"/>
        </w:rPr>
      </w:pPr>
    </w:p>
    <w:p w:rsidR="00A717E5" w:rsidRPr="00D87376" w:rsidRDefault="00386F7A" w:rsidP="00D87376">
      <w:pPr>
        <w:ind w:firstLine="709"/>
        <w:jc w:val="both"/>
        <w:rPr>
          <w:sz w:val="28"/>
          <w:szCs w:val="28"/>
        </w:rPr>
      </w:pPr>
      <w:r w:rsidRPr="00D87376">
        <w:rPr>
          <w:sz w:val="28"/>
          <w:szCs w:val="28"/>
        </w:rPr>
        <w:t>Если остались вопросы, то можно обратиться в единый контакт-центр (ЕКЦ): 8(800)100-00-01 (звонок бесплатный). Региональные операторы ЕКЦ работают с по</w:t>
      </w:r>
      <w:r w:rsidRPr="00D87376">
        <w:rPr>
          <w:sz w:val="28"/>
          <w:szCs w:val="28"/>
        </w:rPr>
        <w:t>недельника по четверг с 8:00 до 17:00 часов, в пятницу — с 8:00 до 16:00 часов.</w:t>
      </w:r>
    </w:p>
    <w:p w:rsidR="00A717E5" w:rsidRPr="00D87376" w:rsidRDefault="00A717E5" w:rsidP="00D87376">
      <w:pPr>
        <w:ind w:firstLine="709"/>
        <w:jc w:val="both"/>
        <w:rPr>
          <w:sz w:val="28"/>
          <w:szCs w:val="28"/>
        </w:rPr>
      </w:pPr>
    </w:p>
    <w:p w:rsidR="00A717E5" w:rsidRPr="00D87376" w:rsidRDefault="00A717E5" w:rsidP="00D87376">
      <w:pPr>
        <w:ind w:firstLine="709"/>
        <w:jc w:val="both"/>
        <w:rPr>
          <w:sz w:val="28"/>
          <w:szCs w:val="28"/>
        </w:rPr>
      </w:pPr>
    </w:p>
    <w:p w:rsidR="00A717E5" w:rsidRPr="00D87376" w:rsidRDefault="00386F7A" w:rsidP="00D87376">
      <w:pPr>
        <w:pStyle w:val="afe"/>
        <w:widowControl w:val="0"/>
        <w:spacing w:before="0" w:beforeAutospacing="0" w:after="0" w:afterAutospacing="0"/>
        <w:ind w:firstLine="709"/>
        <w:jc w:val="center"/>
        <w:rPr>
          <w:b/>
          <w:color w:val="58595B"/>
          <w:sz w:val="28"/>
          <w:szCs w:val="28"/>
        </w:rPr>
      </w:pPr>
      <w:r w:rsidRPr="00D87376">
        <w:rPr>
          <w:b/>
          <w:color w:val="58595B"/>
          <w:sz w:val="28"/>
          <w:szCs w:val="28"/>
        </w:rPr>
        <w:t>Мы в социальных сетях:</w:t>
      </w:r>
    </w:p>
    <w:p w:rsidR="00A717E5" w:rsidRPr="00D87376" w:rsidRDefault="00386F7A" w:rsidP="00D87376">
      <w:pPr>
        <w:pStyle w:val="afe"/>
        <w:spacing w:before="0" w:beforeAutospacing="0" w:after="0" w:afterAutospacing="0"/>
        <w:ind w:firstLine="709"/>
        <w:jc w:val="center"/>
        <w:rPr>
          <w:b/>
          <w:color w:val="488DCD"/>
          <w:sz w:val="28"/>
          <w:szCs w:val="28"/>
        </w:rPr>
      </w:pPr>
      <w:r w:rsidRPr="00D87376">
        <w:rPr>
          <w:b/>
          <w:noProof/>
          <w:color w:val="488DCD"/>
          <w:sz w:val="28"/>
          <w:szCs w:val="28"/>
        </w:rPr>
        <w:drawing>
          <wp:inline distT="0" distB="0" distL="0" distR="0">
            <wp:extent cx="306000" cy="306000"/>
            <wp:effectExtent l="0" t="0" r="0" b="0"/>
            <wp:docPr id="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7376">
        <w:rPr>
          <w:b/>
          <w:color w:val="488DCD"/>
          <w:sz w:val="28"/>
          <w:szCs w:val="28"/>
        </w:rPr>
        <w:t xml:space="preserve">     </w:t>
      </w:r>
      <w:r w:rsidRPr="00D87376">
        <w:rPr>
          <w:b/>
          <w:noProof/>
          <w:color w:val="488DCD"/>
          <w:sz w:val="28"/>
          <w:szCs w:val="28"/>
        </w:rPr>
        <w:drawing>
          <wp:inline distT="0" distB="0" distL="0" distR="0">
            <wp:extent cx="306000" cy="306000"/>
            <wp:effectExtent l="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_compact1.jpg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7376">
        <w:rPr>
          <w:b/>
          <w:color w:val="488DCD"/>
          <w:sz w:val="28"/>
          <w:szCs w:val="28"/>
        </w:rPr>
        <w:t xml:space="preserve">    </w:t>
      </w:r>
      <w:r w:rsidRPr="00D87376">
        <w:rPr>
          <w:b/>
          <w:noProof/>
          <w:color w:val="488DCD"/>
          <w:sz w:val="28"/>
          <w:szCs w:val="28"/>
        </w:rPr>
        <w:drawing>
          <wp:inline distT="0" distB="0" distL="0" distR="0">
            <wp:extent cx="306000" cy="306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>
                      <a:picLocks noChangeAspect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A717E5" w:rsidRPr="00D87376" w:rsidRDefault="00A717E5" w:rsidP="00D87376">
      <w:pPr>
        <w:ind w:firstLine="709"/>
        <w:rPr>
          <w:b/>
          <w:sz w:val="28"/>
          <w:szCs w:val="28"/>
        </w:rPr>
      </w:pPr>
    </w:p>
    <w:sectPr w:rsidR="00A717E5" w:rsidRPr="00D87376" w:rsidSect="00D87376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788" w:right="890" w:bottom="32" w:left="890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F7A" w:rsidRDefault="00386F7A">
      <w:r>
        <w:separator/>
      </w:r>
    </w:p>
  </w:endnote>
  <w:endnote w:type="continuationSeparator" w:id="0">
    <w:p w:rsidR="00386F7A" w:rsidRDefault="0038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00"/>
    <w:family w:val="auto"/>
    <w:pitch w:val="default"/>
  </w:font>
  <w:font w:name="Helv">
    <w:panose1 w:val="020B060402020203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7E5" w:rsidRDefault="00386F7A">
    <w:pPr>
      <w:pStyle w:val="af1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A717E5" w:rsidRDefault="00A717E5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7E5" w:rsidRDefault="00A717E5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F7A" w:rsidRDefault="00386F7A">
      <w:r>
        <w:separator/>
      </w:r>
    </w:p>
  </w:footnote>
  <w:footnote w:type="continuationSeparator" w:id="0">
    <w:p w:rsidR="00386F7A" w:rsidRDefault="00386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fb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0"/>
      <w:gridCol w:w="2205"/>
      <w:gridCol w:w="2460"/>
      <w:gridCol w:w="2247"/>
    </w:tblGrid>
    <w:tr w:rsidR="00A717E5">
      <w:tc>
        <w:tcPr>
          <w:tcW w:w="2503" w:type="dxa"/>
        </w:tcPr>
        <w:p w:rsidR="00A717E5" w:rsidRDefault="00386F7A">
          <w:pPr>
            <w:pStyle w:val="af"/>
          </w:pPr>
          <w:r>
            <w:rPr>
              <w:noProof/>
            </w:rPr>
            <w:drawing>
              <wp:inline distT="0" distB="0" distL="0" distR="0">
                <wp:extent cx="2040941" cy="249320"/>
                <wp:effectExtent l="0" t="0" r="0" b="0"/>
                <wp:docPr id="17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 СФР_горизонтальное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2063380" cy="252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3" w:type="dxa"/>
        </w:tcPr>
        <w:p w:rsidR="00A717E5" w:rsidRDefault="00A717E5">
          <w:pPr>
            <w:pStyle w:val="af"/>
            <w:rPr>
              <w:rFonts w:ascii="Montserrat" w:hAnsi="Montserrat"/>
              <w:sz w:val="16"/>
              <w:szCs w:val="16"/>
              <w:lang w:val="en-US"/>
            </w:rPr>
          </w:pPr>
        </w:p>
        <w:p w:rsidR="00A717E5" w:rsidRDefault="00A717E5">
          <w:pPr>
            <w:pStyle w:val="af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:rsidR="00A717E5" w:rsidRDefault="00386F7A">
          <w:pPr>
            <w:pStyle w:val="af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</w:p>
        <w:p w:rsidR="00A717E5" w:rsidRDefault="00A717E5">
          <w:pPr>
            <w:pStyle w:val="af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:rsidR="00A717E5" w:rsidRDefault="00A717E5">
          <w:pPr>
            <w:pStyle w:val="af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:rsidR="00A717E5" w:rsidRDefault="00386F7A">
          <w:pPr>
            <w:pStyle w:val="af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:rsidR="00A717E5" w:rsidRDefault="00386F7A">
    <w:pPr>
      <w:pStyle w:val="af"/>
      <w:rPr>
        <w:lang w:val="en-US"/>
      </w:rPr>
    </w:pPr>
    <w:r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819150" cy="433705"/>
              <wp:effectExtent l="0" t="0" r="5715" b="0"/>
              <wp:wrapNone/>
              <wp:docPr id="2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A717E5" w:rsidRDefault="00386F7A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87376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3" o:spid="_x0000_s1027" style="position:absolute;margin-left:2.85pt;margin-top:1.5pt;width:64.5pt;height:34.15pt;z-index:251659776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" o:allowincell="f" stroked="f">
              <v:textbox style="mso-fit-shape-to-text:t" inset="0,,0">
                <w:txbxContent>
                  <w:p w:rsidR="00A717E5" w:rsidRDefault="00386F7A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D87376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fb"/>
      <w:tblW w:w="106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2357"/>
      <w:gridCol w:w="2666"/>
      <w:gridCol w:w="2301"/>
    </w:tblGrid>
    <w:tr w:rsidR="00A717E5">
      <w:tc>
        <w:tcPr>
          <w:tcW w:w="3369" w:type="dxa"/>
        </w:tcPr>
        <w:p w:rsidR="00A717E5" w:rsidRDefault="00386F7A">
          <w:pPr>
            <w:pStyle w:val="af"/>
          </w:pPr>
          <w:r>
            <w:rPr>
              <w:noProof/>
            </w:rPr>
            <w:drawing>
              <wp:inline distT="0" distB="0" distL="0" distR="0">
                <wp:extent cx="1570007" cy="450695"/>
                <wp:effectExtent l="0" t="0" r="0" b="6985"/>
                <wp:docPr id="18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 WEB 4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1573388" cy="451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</w:tcPr>
        <w:p w:rsidR="00A717E5" w:rsidRDefault="00A717E5">
          <w:pPr>
            <w:pStyle w:val="af"/>
            <w:rPr>
              <w:rFonts w:ascii="Montserrat" w:hAnsi="Montserrat"/>
              <w:sz w:val="16"/>
              <w:szCs w:val="16"/>
              <w:lang w:val="en-US"/>
            </w:rPr>
          </w:pPr>
        </w:p>
        <w:p w:rsidR="00A717E5" w:rsidRDefault="00386F7A">
          <w:pPr>
            <w:pStyle w:val="af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sz w:val="16"/>
              <w:szCs w:val="16"/>
            </w:rPr>
            <w:t>г. Краснодар</w:t>
          </w:r>
        </w:p>
        <w:p w:rsidR="00A717E5" w:rsidRDefault="00386F7A">
          <w:pPr>
            <w:pStyle w:val="af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sz w:val="16"/>
              <w:szCs w:val="16"/>
            </w:rPr>
            <w:t>ул. им. Хакурате, д. 8</w:t>
          </w:r>
        </w:p>
        <w:p w:rsidR="00A717E5" w:rsidRDefault="00A717E5">
          <w:pPr>
            <w:pStyle w:val="af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666" w:type="dxa"/>
        </w:tcPr>
        <w:p w:rsidR="00A717E5" w:rsidRDefault="00A717E5">
          <w:pPr>
            <w:pStyle w:val="af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:rsidR="00A717E5" w:rsidRDefault="00386F7A">
          <w:pPr>
            <w:pStyle w:val="af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</w:p>
        <w:p w:rsidR="00A717E5" w:rsidRDefault="00A717E5">
          <w:pPr>
            <w:pStyle w:val="af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:rsidR="00A717E5" w:rsidRDefault="00A717E5">
          <w:pPr>
            <w:pStyle w:val="af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301" w:type="dxa"/>
        </w:tcPr>
        <w:p w:rsidR="00A717E5" w:rsidRDefault="00A717E5">
          <w:pPr>
            <w:pStyle w:val="af"/>
            <w:rPr>
              <w:rFonts w:ascii="Montserrat" w:hAnsi="Montserrat"/>
              <w:bCs/>
              <w:iCs/>
              <w:sz w:val="16"/>
              <w:szCs w:val="16"/>
            </w:rPr>
          </w:pPr>
        </w:p>
        <w:p w:rsidR="00A717E5" w:rsidRDefault="00386F7A">
          <w:pPr>
            <w:pStyle w:val="af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:rsidR="00A717E5" w:rsidRDefault="00386F7A">
    <w:pPr>
      <w:pStyle w:val="af"/>
    </w:pPr>
    <w:r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>
              <wp:simplePos x="0" y="0"/>
              <wp:positionH relativeFrom="leftMargin">
                <wp:posOffset>58420</wp:posOffset>
              </wp:positionH>
              <wp:positionV relativeFrom="margin">
                <wp:posOffset>50216</wp:posOffset>
              </wp:positionV>
              <wp:extent cx="819150" cy="433705"/>
              <wp:effectExtent l="0" t="0" r="5715" b="0"/>
              <wp:wrapNone/>
              <wp:docPr id="4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A717E5" w:rsidRDefault="00386F7A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87376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4.6pt;margin-top:3.95pt;width:64.5pt;height:34.15pt;z-index:251661824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" o:allowincell="f" stroked="f">
              <v:textbox style="mso-fit-shape-to-text:t" inset="0,,0">
                <w:txbxContent>
                  <w:p w:rsidR="00A717E5" w:rsidRDefault="00386F7A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D87376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730C"/>
    <w:multiLevelType w:val="multilevel"/>
    <w:tmpl w:val="CB8C657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64748"/>
    <w:multiLevelType w:val="multilevel"/>
    <w:tmpl w:val="C8EC836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23EF5"/>
    <w:multiLevelType w:val="multilevel"/>
    <w:tmpl w:val="DE80949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F7247"/>
    <w:multiLevelType w:val="multilevel"/>
    <w:tmpl w:val="D96A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D373DA"/>
    <w:multiLevelType w:val="multilevel"/>
    <w:tmpl w:val="9C3A0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0141A7"/>
    <w:multiLevelType w:val="multilevel"/>
    <w:tmpl w:val="C346EEC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E6548"/>
    <w:multiLevelType w:val="multilevel"/>
    <w:tmpl w:val="6F126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C4189E"/>
    <w:multiLevelType w:val="multilevel"/>
    <w:tmpl w:val="338856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02220"/>
    <w:multiLevelType w:val="multilevel"/>
    <w:tmpl w:val="D58CD8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805FC"/>
    <w:multiLevelType w:val="multilevel"/>
    <w:tmpl w:val="AD34451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37C2A"/>
    <w:multiLevelType w:val="multilevel"/>
    <w:tmpl w:val="43B27AA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10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7E5"/>
    <w:rsid w:val="00386F7A"/>
    <w:rsid w:val="00A717E5"/>
    <w:rsid w:val="00D8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3EF15-7AE0-4E36-AF68-C6BC655D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Pr>
      <w:i/>
      <w:iCs/>
      <w:color w:val="365F91" w:themeColor="accent1" w:themeShade="BF"/>
    </w:rPr>
  </w:style>
  <w:style w:type="character" w:styleId="aa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b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c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d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ae">
    <w:name w:val="Верхний колонтитул Знак"/>
    <w:basedOn w:val="a0"/>
    <w:link w:val="af"/>
    <w:uiPriority w:val="99"/>
  </w:style>
  <w:style w:type="character" w:customStyle="1" w:styleId="af0">
    <w:name w:val="Нижний колонтитул Знак"/>
    <w:basedOn w:val="a0"/>
    <w:link w:val="af1"/>
    <w:uiPriority w:val="99"/>
  </w:style>
  <w:style w:type="paragraph" w:styleId="af2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3">
    <w:name w:val="footnote text"/>
    <w:basedOn w:val="a"/>
    <w:link w:val="af4"/>
    <w:uiPriority w:val="99"/>
    <w:semiHidden/>
    <w:unhideWhenUsed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styleId="af">
    <w:name w:val="header"/>
    <w:basedOn w:val="a"/>
    <w:link w:val="a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1">
    <w:name w:val="footer"/>
    <w:basedOn w:val="a"/>
    <w:link w:val="af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fb">
    <w:name w:val="page number"/>
    <w:basedOn w:val="a0"/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d">
    <w:name w:val="Strong"/>
    <w:uiPriority w:val="22"/>
    <w:qFormat/>
    <w:rPr>
      <w:b/>
      <w:bCs/>
    </w:rPr>
  </w:style>
  <w:style w:type="paragraph" w:styleId="afe">
    <w:name w:val="Normal (Web)"/>
    <w:basedOn w:val="a"/>
    <w:uiPriority w:val="99"/>
    <w:pPr>
      <w:spacing w:before="100" w:beforeAutospacing="1" w:after="100" w:afterAutospacing="1"/>
    </w:pPr>
  </w:style>
  <w:style w:type="character" w:styleId="aff">
    <w:name w:val="Hyperlink"/>
    <w:uiPriority w:val="99"/>
    <w:rPr>
      <w:color w:val="0000FF"/>
      <w:u w:val="single"/>
    </w:rPr>
  </w:style>
  <w:style w:type="character" w:styleId="aff0">
    <w:name w:val="Emphasis"/>
    <w:uiPriority w:val="20"/>
    <w:qFormat/>
    <w:rPr>
      <w:i/>
      <w:iCs/>
    </w:rPr>
  </w:style>
  <w:style w:type="character" w:customStyle="1" w:styleId="apple-style-span">
    <w:name w:val="apple-style-span"/>
    <w:basedOn w:val="a0"/>
  </w:style>
  <w:style w:type="paragraph" w:styleId="25">
    <w:name w:val="Body Text Indent 2"/>
    <w:basedOn w:val="a"/>
    <w:pPr>
      <w:ind w:firstLine="709"/>
      <w:jc w:val="both"/>
    </w:pPr>
  </w:style>
  <w:style w:type="character" w:customStyle="1" w:styleId="apple-converted-space">
    <w:name w:val="apple-converted-space"/>
    <w:basedOn w:val="a0"/>
  </w:style>
  <w:style w:type="paragraph" w:styleId="aff1">
    <w:name w:val="Body Text Indent"/>
    <w:basedOn w:val="a"/>
    <w:pPr>
      <w:spacing w:after="120"/>
      <w:ind w:left="283"/>
    </w:pPr>
  </w:style>
  <w:style w:type="paragraph" w:styleId="aff2">
    <w:name w:val="Body Text"/>
    <w:basedOn w:val="a"/>
    <w:pPr>
      <w:spacing w:after="120"/>
    </w:pPr>
    <w:rPr>
      <w:lang w:eastAsia="ar-SA"/>
    </w:rPr>
  </w:style>
  <w:style w:type="paragraph" w:customStyle="1" w:styleId="aff3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4">
    <w:name w:val="FollowedHyperlink"/>
    <w:rPr>
      <w:color w:val="800080"/>
      <w:u w:val="single"/>
    </w:rPr>
  </w:style>
  <w:style w:type="paragraph" w:styleId="aff5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6">
    <w:name w:val="Текст документа"/>
    <w:basedOn w:val="afe"/>
    <w:link w:val="aff7"/>
    <w:pPr>
      <w:jc w:val="both"/>
    </w:pPr>
    <w:rPr>
      <w:rFonts w:eastAsia="Verdana"/>
      <w:color w:val="000000"/>
      <w:szCs w:val="28"/>
    </w:rPr>
  </w:style>
  <w:style w:type="character" w:customStyle="1" w:styleId="aff7">
    <w:name w:val="Текст документа Знак"/>
    <w:link w:val="aff6"/>
    <w:rPr>
      <w:rFonts w:eastAsia="Verdana"/>
      <w:color w:val="000000"/>
      <w:sz w:val="24"/>
      <w:szCs w:val="28"/>
      <w:lang w:bidi="ar-SA"/>
    </w:rPr>
  </w:style>
  <w:style w:type="paragraph" w:styleId="aff8">
    <w:name w:val="Plain Text"/>
    <w:basedOn w:val="a"/>
    <w:link w:val="aff9"/>
    <w:unhideWhenUsed/>
    <w:rPr>
      <w:rFonts w:ascii="Calibri" w:eastAsia="Calibri" w:hAnsi="Calibri"/>
      <w:sz w:val="22"/>
      <w:szCs w:val="21"/>
      <w:lang w:eastAsia="en-US"/>
    </w:rPr>
  </w:style>
  <w:style w:type="character" w:customStyle="1" w:styleId="aff9">
    <w:name w:val="Текст Знак"/>
    <w:link w:val="aff8"/>
    <w:rPr>
      <w:rFonts w:ascii="Calibri" w:eastAsia="Calibri" w:hAnsi="Calibri"/>
      <w:sz w:val="22"/>
      <w:szCs w:val="21"/>
      <w:lang w:val="ru-RU" w:eastAsia="en-US" w:bidi="ar-SA"/>
    </w:rPr>
  </w:style>
  <w:style w:type="paragraph" w:styleId="affa">
    <w:name w:val="List Paragraph"/>
    <w:basedOn w:val="a"/>
    <w:uiPriority w:val="34"/>
    <w:qFormat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fb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-highlight">
    <w:name w:val="text-highlight"/>
  </w:style>
  <w:style w:type="character" w:customStyle="1" w:styleId="60">
    <w:name w:val="Заголовок 6 Знак"/>
    <w:basedOn w:val="a0"/>
    <w:link w:val="6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fc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Pr>
      <w:b/>
    </w:rPr>
  </w:style>
  <w:style w:type="character" w:customStyle="1" w:styleId="x-phmenubutton">
    <w:name w:val="x-ph__menu__button"/>
    <w:basedOn w:val="a0"/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markedcontent">
    <w:name w:val="markedcontent"/>
    <w:basedOn w:val="a0"/>
  </w:style>
  <w:style w:type="character" w:customStyle="1" w:styleId="matching-text-highlight">
    <w:name w:val="matching-text-highligh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B0FE0-396D-4022-8798-F512357D5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1732</Characters>
  <Application>Microsoft Office Word</Application>
  <DocSecurity>0</DocSecurity>
  <Lines>14</Lines>
  <Paragraphs>4</Paragraphs>
  <ScaleCrop>false</ScaleCrop>
  <Company>PFR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Обиход Владимир Анатольевич</dc:creator>
  <cp:lastModifiedBy>Приемная</cp:lastModifiedBy>
  <cp:revision>6</cp:revision>
  <dcterms:created xsi:type="dcterms:W3CDTF">2025-06-19T12:20:00Z</dcterms:created>
  <dcterms:modified xsi:type="dcterms:W3CDTF">2025-06-30T09:57:00Z</dcterms:modified>
</cp:coreProperties>
</file>