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18" w:rsidRPr="002D6DF8" w:rsidRDefault="0098751E" w:rsidP="002D6DF8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D6DF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1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46318" w:rsidRDefault="0098751E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19851 21368 19851 21368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" stroked="f">
                <v:textbox>
                  <w:txbxContent>
                    <w:p w:rsidR="00646318" w:rsidRDefault="0098751E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D6DF8">
        <w:rPr>
          <w:rFonts w:ascii="Times New Roman" w:hAnsi="Times New Roman" w:cs="Times New Roman"/>
          <w:b w:val="0"/>
          <w:sz w:val="28"/>
          <w:szCs w:val="28"/>
        </w:rPr>
        <w:t>24.06.2025</w:t>
      </w:r>
    </w:p>
    <w:p w:rsidR="00646318" w:rsidRPr="002D6DF8" w:rsidRDefault="00646318" w:rsidP="002D6DF8">
      <w:pPr>
        <w:ind w:firstLine="709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646318" w:rsidRPr="002D6DF8" w:rsidRDefault="0098751E" w:rsidP="002D6DF8">
      <w:pPr>
        <w:ind w:firstLine="709"/>
        <w:jc w:val="center"/>
        <w:rPr>
          <w:b/>
          <w:sz w:val="28"/>
          <w:szCs w:val="28"/>
        </w:rPr>
      </w:pPr>
      <w:r w:rsidRPr="002D6DF8">
        <w:rPr>
          <w:b/>
          <w:sz w:val="28"/>
          <w:szCs w:val="28"/>
        </w:rPr>
        <w:t>16 тысяч кубанских семей получают ежемесячную выплату из средств материнского капитала</w:t>
      </w:r>
    </w:p>
    <w:p w:rsidR="00646318" w:rsidRPr="002D6DF8" w:rsidRDefault="00646318" w:rsidP="002D6DF8">
      <w:pPr>
        <w:ind w:firstLine="709"/>
        <w:jc w:val="both"/>
        <w:rPr>
          <w:b/>
          <w:sz w:val="28"/>
          <w:szCs w:val="28"/>
        </w:rPr>
      </w:pPr>
    </w:p>
    <w:p w:rsidR="00646318" w:rsidRPr="002D6DF8" w:rsidRDefault="0098751E" w:rsidP="002D6DF8">
      <w:pPr>
        <w:ind w:firstLine="709"/>
        <w:jc w:val="both"/>
        <w:rPr>
          <w:sz w:val="28"/>
          <w:szCs w:val="28"/>
        </w:rPr>
      </w:pPr>
      <w:r w:rsidRPr="002D6DF8">
        <w:rPr>
          <w:sz w:val="28"/>
          <w:szCs w:val="28"/>
        </w:rPr>
        <w:t>На Кубани ежемесячную выплату из средств материнского капитала на ребенка до трех лет получают 16 тысяч семей</w:t>
      </w:r>
      <w:r w:rsidRPr="002D6DF8">
        <w:rPr>
          <w:sz w:val="28"/>
          <w:szCs w:val="28"/>
        </w:rPr>
        <w:t xml:space="preserve">. Выплата может быть назначена, если доход семьи не превышает двух прожиточных минимумов на душу населения в регионе проживания. В Краснодарском крае в 2025 году это — </w:t>
      </w:r>
      <w:r w:rsidRPr="002D6DF8">
        <w:rPr>
          <w:sz w:val="28"/>
          <w:szCs w:val="28"/>
        </w:rPr>
        <w:br/>
        <w:t>34 048 рублей. Напомним, что учитываются доходы за 12 месяцев, предшествующих 1 календа</w:t>
      </w:r>
      <w:r w:rsidRPr="002D6DF8">
        <w:rPr>
          <w:sz w:val="28"/>
          <w:szCs w:val="28"/>
        </w:rPr>
        <w:t>рному месяцу перед подачей заявления.</w:t>
      </w:r>
    </w:p>
    <w:p w:rsidR="00646318" w:rsidRPr="002D6DF8" w:rsidRDefault="00646318" w:rsidP="002D6DF8">
      <w:pPr>
        <w:ind w:firstLine="709"/>
        <w:jc w:val="both"/>
        <w:rPr>
          <w:sz w:val="28"/>
          <w:szCs w:val="28"/>
        </w:rPr>
      </w:pPr>
    </w:p>
    <w:p w:rsidR="00646318" w:rsidRPr="002D6DF8" w:rsidRDefault="0098751E" w:rsidP="002D6DF8">
      <w:pPr>
        <w:ind w:firstLine="709"/>
        <w:jc w:val="both"/>
        <w:rPr>
          <w:sz w:val="28"/>
          <w:szCs w:val="28"/>
        </w:rPr>
      </w:pPr>
      <w:r w:rsidRPr="002D6DF8">
        <w:rPr>
          <w:sz w:val="28"/>
          <w:szCs w:val="28"/>
        </w:rPr>
        <w:t>Размер ежемесячной выплаты равен одному прожиточному минимуму на ребенка в регионе проживания. На Кубани это 16 513 рублей.</w:t>
      </w:r>
    </w:p>
    <w:p w:rsidR="00646318" w:rsidRPr="002D6DF8" w:rsidRDefault="00646318" w:rsidP="002D6DF8">
      <w:pPr>
        <w:ind w:firstLine="709"/>
        <w:jc w:val="both"/>
        <w:rPr>
          <w:sz w:val="28"/>
          <w:szCs w:val="28"/>
        </w:rPr>
      </w:pPr>
    </w:p>
    <w:p w:rsidR="00646318" w:rsidRPr="002D6DF8" w:rsidRDefault="0098751E" w:rsidP="002D6DF8">
      <w:pPr>
        <w:ind w:firstLine="709"/>
        <w:jc w:val="both"/>
        <w:rPr>
          <w:sz w:val="28"/>
          <w:szCs w:val="28"/>
        </w:rPr>
      </w:pPr>
      <w:r w:rsidRPr="002D6DF8">
        <w:rPr>
          <w:sz w:val="28"/>
          <w:szCs w:val="28"/>
        </w:rPr>
        <w:t>Ежемесячная выплата устанавливается на 12 месяцев. По истечении этого срока родители могут в</w:t>
      </w:r>
      <w:r w:rsidRPr="002D6DF8">
        <w:rPr>
          <w:sz w:val="28"/>
          <w:szCs w:val="28"/>
        </w:rPr>
        <w:t>новь подать заявление. Семьи, обратившиеся за назначением выплаты в течение полугода после рождения малыша, могут получить средства за весь период с месяца рождения ребенка. В остальных случаях семья может подать заявление на выплату в любое время до трехл</w:t>
      </w:r>
      <w:r w:rsidRPr="002D6DF8">
        <w:rPr>
          <w:sz w:val="28"/>
          <w:szCs w:val="28"/>
        </w:rPr>
        <w:t>етия ребенка и начать получать средства с месяца подачи заявления.</w:t>
      </w:r>
    </w:p>
    <w:p w:rsidR="00646318" w:rsidRPr="002D6DF8" w:rsidRDefault="00646318" w:rsidP="002D6DF8">
      <w:pPr>
        <w:ind w:firstLine="709"/>
        <w:jc w:val="both"/>
        <w:rPr>
          <w:sz w:val="28"/>
          <w:szCs w:val="28"/>
        </w:rPr>
      </w:pPr>
    </w:p>
    <w:p w:rsidR="00646318" w:rsidRPr="002D6DF8" w:rsidRDefault="0098751E" w:rsidP="002D6DF8">
      <w:pPr>
        <w:ind w:firstLine="709"/>
        <w:jc w:val="both"/>
        <w:rPr>
          <w:sz w:val="28"/>
          <w:szCs w:val="28"/>
        </w:rPr>
      </w:pPr>
      <w:r w:rsidRPr="002D6DF8">
        <w:rPr>
          <w:sz w:val="28"/>
          <w:szCs w:val="28"/>
        </w:rPr>
        <w:t>Заявление о назначении ежемесячной выплаты можно подать на портале госуслуг, а также в клиентской службе Отделения СФР по Краснодарскому краю или в МФЦ.</w:t>
      </w:r>
    </w:p>
    <w:p w:rsidR="00646318" w:rsidRPr="002D6DF8" w:rsidRDefault="00646318" w:rsidP="002D6DF8">
      <w:pPr>
        <w:ind w:firstLine="709"/>
        <w:rPr>
          <w:sz w:val="28"/>
          <w:szCs w:val="28"/>
        </w:rPr>
      </w:pPr>
    </w:p>
    <w:p w:rsidR="00646318" w:rsidRPr="002D6DF8" w:rsidRDefault="0098751E" w:rsidP="002D6DF8">
      <w:pPr>
        <w:ind w:firstLine="709"/>
        <w:jc w:val="both"/>
        <w:rPr>
          <w:sz w:val="28"/>
          <w:szCs w:val="28"/>
        </w:rPr>
      </w:pPr>
      <w:r w:rsidRPr="002D6DF8">
        <w:rPr>
          <w:sz w:val="28"/>
          <w:szCs w:val="28"/>
        </w:rPr>
        <w:t>Если остались вопросы, то можно об</w:t>
      </w:r>
      <w:r w:rsidRPr="002D6DF8">
        <w:rPr>
          <w:sz w:val="28"/>
          <w:szCs w:val="28"/>
        </w:rPr>
        <w:t>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 w:rsidR="002D6DF8" w:rsidRDefault="002D6DF8" w:rsidP="002D6DF8">
      <w:pPr>
        <w:pStyle w:val="afe"/>
        <w:widowControl w:val="0"/>
        <w:spacing w:before="0" w:beforeAutospacing="0" w:after="0" w:afterAutospacing="0"/>
        <w:ind w:firstLine="709"/>
        <w:jc w:val="center"/>
        <w:rPr>
          <w:b/>
          <w:color w:val="58595B"/>
          <w:sz w:val="28"/>
          <w:szCs w:val="28"/>
        </w:rPr>
      </w:pPr>
    </w:p>
    <w:p w:rsidR="00646318" w:rsidRPr="002D6DF8" w:rsidRDefault="0098751E" w:rsidP="002D6DF8">
      <w:pPr>
        <w:pStyle w:val="afe"/>
        <w:widowControl w:val="0"/>
        <w:spacing w:before="0" w:beforeAutospacing="0" w:after="0" w:afterAutospacing="0"/>
        <w:ind w:firstLine="709"/>
        <w:jc w:val="center"/>
        <w:rPr>
          <w:b/>
          <w:color w:val="58595B"/>
          <w:sz w:val="28"/>
          <w:szCs w:val="28"/>
        </w:rPr>
      </w:pPr>
      <w:bookmarkStart w:id="0" w:name="_GoBack"/>
      <w:bookmarkEnd w:id="0"/>
      <w:r w:rsidRPr="002D6DF8">
        <w:rPr>
          <w:b/>
          <w:color w:val="58595B"/>
          <w:sz w:val="28"/>
          <w:szCs w:val="28"/>
        </w:rPr>
        <w:t>Мы в социальных сетях:</w:t>
      </w:r>
    </w:p>
    <w:p w:rsidR="00646318" w:rsidRPr="002D6DF8" w:rsidRDefault="0098751E" w:rsidP="002D6DF8">
      <w:pPr>
        <w:pStyle w:val="afe"/>
        <w:spacing w:before="0" w:beforeAutospacing="0" w:after="0" w:afterAutospacing="0"/>
        <w:ind w:firstLine="709"/>
        <w:jc w:val="center"/>
        <w:rPr>
          <w:b/>
          <w:color w:val="488DCD"/>
          <w:sz w:val="28"/>
          <w:szCs w:val="28"/>
        </w:rPr>
      </w:pPr>
      <w:r w:rsidRPr="002D6DF8">
        <w:rPr>
          <w:b/>
          <w:noProof/>
          <w:color w:val="488DCD"/>
          <w:sz w:val="28"/>
          <w:szCs w:val="28"/>
        </w:rPr>
        <w:drawing>
          <wp:inline distT="0" distB="0" distL="0" distR="0">
            <wp:extent cx="306000" cy="306000"/>
            <wp:effectExtent l="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6DF8">
        <w:rPr>
          <w:b/>
          <w:color w:val="488DCD"/>
          <w:sz w:val="28"/>
          <w:szCs w:val="28"/>
        </w:rPr>
        <w:t xml:space="preserve">     </w:t>
      </w:r>
      <w:r w:rsidRPr="002D6DF8">
        <w:rPr>
          <w:b/>
          <w:noProof/>
          <w:color w:val="488DCD"/>
          <w:sz w:val="28"/>
          <w:szCs w:val="28"/>
        </w:rPr>
        <w:drawing>
          <wp:inline distT="0" distB="0" distL="0" distR="0">
            <wp:extent cx="306000" cy="30600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6DF8">
        <w:rPr>
          <w:b/>
          <w:color w:val="488DCD"/>
          <w:sz w:val="28"/>
          <w:szCs w:val="28"/>
        </w:rPr>
        <w:t xml:space="preserve">    </w:t>
      </w:r>
      <w:r w:rsidRPr="002D6DF8">
        <w:rPr>
          <w:b/>
          <w:noProof/>
          <w:color w:val="488DCD"/>
          <w:sz w:val="28"/>
          <w:szCs w:val="28"/>
        </w:rPr>
        <w:drawing>
          <wp:inline distT="0" distB="0" distL="0" distR="0">
            <wp:extent cx="306000" cy="306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318" w:rsidRPr="002D6DF8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788" w:right="890" w:bottom="885" w:left="89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51E" w:rsidRDefault="0098751E">
      <w:r>
        <w:separator/>
      </w:r>
    </w:p>
  </w:endnote>
  <w:endnote w:type="continuationSeparator" w:id="0">
    <w:p w:rsidR="0098751E" w:rsidRDefault="0098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Helv">
    <w:panose1 w:val="020B0604020202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18" w:rsidRDefault="0098751E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46318" w:rsidRDefault="00646318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18" w:rsidRDefault="00646318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51E" w:rsidRDefault="0098751E">
      <w:r>
        <w:separator/>
      </w:r>
    </w:p>
  </w:footnote>
  <w:footnote w:type="continuationSeparator" w:id="0">
    <w:p w:rsidR="0098751E" w:rsidRDefault="00987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 w:rsidR="00646318">
      <w:tc>
        <w:tcPr>
          <w:tcW w:w="2503" w:type="dxa"/>
        </w:tcPr>
        <w:p w:rsidR="00646318" w:rsidRDefault="0098751E">
          <w:pPr>
            <w:pStyle w:val="af"/>
          </w:pPr>
          <w:r>
            <w:rPr>
              <w:noProof/>
            </w:rPr>
            <w:drawing>
              <wp:inline distT="0" distB="0" distL="0" distR="0">
                <wp:extent cx="2040941" cy="249320"/>
                <wp:effectExtent l="0" t="0" r="0" b="0"/>
                <wp:docPr id="1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:rsidR="00646318" w:rsidRDefault="00646318">
          <w:pPr>
            <w:pStyle w:val="af"/>
            <w:rPr>
              <w:rFonts w:ascii="Montserrat" w:hAnsi="Montserrat"/>
              <w:sz w:val="16"/>
              <w:szCs w:val="16"/>
              <w:lang w:val="en-US"/>
            </w:rPr>
          </w:pPr>
        </w:p>
        <w:p w:rsidR="00646318" w:rsidRDefault="00646318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646318" w:rsidRDefault="0098751E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:rsidR="00646318" w:rsidRDefault="00646318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646318" w:rsidRDefault="00646318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646318" w:rsidRDefault="0098751E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646318" w:rsidRDefault="0098751E">
    <w:pPr>
      <w:pStyle w:val="af"/>
      <w:rPr>
        <w:lang w:val="en-US"/>
      </w:rPr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646318" w:rsidRDefault="0098751E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" o:allowincell="f" stroked="f">
              <v:textbox style="mso-fit-shape-to-text:t" inset="0,,0">
                <w:txbxContent>
                  <w:p w:rsidR="00646318" w:rsidRDefault="0098751E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b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646318">
      <w:tc>
        <w:tcPr>
          <w:tcW w:w="3369" w:type="dxa"/>
        </w:tcPr>
        <w:p w:rsidR="00646318" w:rsidRDefault="0098751E">
          <w:pPr>
            <w:pStyle w:val="af"/>
          </w:pPr>
          <w:r>
            <w:rPr>
              <w:noProof/>
            </w:rPr>
            <w:drawing>
              <wp:inline distT="0" distB="0" distL="0" distR="0">
                <wp:extent cx="1570007" cy="450695"/>
                <wp:effectExtent l="0" t="0" r="0" b="6985"/>
                <wp:docPr id="3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:rsidR="00646318" w:rsidRDefault="00646318">
          <w:pPr>
            <w:pStyle w:val="af"/>
            <w:rPr>
              <w:rFonts w:ascii="Montserrat" w:hAnsi="Montserrat"/>
              <w:sz w:val="16"/>
              <w:szCs w:val="16"/>
              <w:lang w:val="en-US"/>
            </w:rPr>
          </w:pPr>
        </w:p>
        <w:p w:rsidR="00646318" w:rsidRDefault="0098751E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г. Краснодар</w:t>
          </w:r>
        </w:p>
        <w:p w:rsidR="00646318" w:rsidRDefault="0098751E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:rsidR="00646318" w:rsidRDefault="00646318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:rsidR="00646318" w:rsidRDefault="00646318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646318" w:rsidRDefault="0098751E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:rsidR="00646318" w:rsidRDefault="00646318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646318" w:rsidRDefault="00646318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:rsidR="00646318" w:rsidRDefault="00646318">
          <w:pPr>
            <w:pStyle w:val="af"/>
            <w:rPr>
              <w:rFonts w:ascii="Montserrat" w:hAnsi="Montserrat"/>
              <w:bCs/>
              <w:iCs/>
              <w:sz w:val="16"/>
              <w:szCs w:val="16"/>
            </w:rPr>
          </w:pPr>
        </w:p>
        <w:p w:rsidR="00646318" w:rsidRDefault="0098751E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646318" w:rsidRDefault="0098751E">
    <w:pPr>
      <w:pStyle w:val="af"/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4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646318" w:rsidRDefault="0098751E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6DF8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" o:allowincell="f" stroked="f">
              <v:textbox style="mso-fit-shape-to-text:t" inset="0,,0">
                <w:txbxContent>
                  <w:p w:rsidR="00646318" w:rsidRDefault="0098751E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2D6DF8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0EFF"/>
    <w:multiLevelType w:val="multilevel"/>
    <w:tmpl w:val="20A4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C6A76"/>
    <w:multiLevelType w:val="multilevel"/>
    <w:tmpl w:val="DF5EA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3D1E"/>
    <w:multiLevelType w:val="multilevel"/>
    <w:tmpl w:val="DF9C226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28DA"/>
    <w:multiLevelType w:val="multilevel"/>
    <w:tmpl w:val="C49637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6692"/>
    <w:multiLevelType w:val="multilevel"/>
    <w:tmpl w:val="9452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C670C"/>
    <w:multiLevelType w:val="multilevel"/>
    <w:tmpl w:val="E39A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5049DC"/>
    <w:multiLevelType w:val="multilevel"/>
    <w:tmpl w:val="70F4E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53B43"/>
    <w:multiLevelType w:val="multilevel"/>
    <w:tmpl w:val="59A22F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77F59"/>
    <w:multiLevelType w:val="multilevel"/>
    <w:tmpl w:val="83BC57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1A9"/>
    <w:multiLevelType w:val="multilevel"/>
    <w:tmpl w:val="465EE8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22ABC"/>
    <w:multiLevelType w:val="multilevel"/>
    <w:tmpl w:val="2D28C9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18"/>
    <w:rsid w:val="002D6DF8"/>
    <w:rsid w:val="00646318"/>
    <w:rsid w:val="0098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6620"/>
  <w15:docId w15:val="{FB03A75E-7F22-410B-804D-C3F9B9D2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e">
    <w:name w:val="Верхний колонтитул Знак"/>
    <w:basedOn w:val="a0"/>
    <w:link w:val="af"/>
    <w:uiPriority w:val="99"/>
  </w:style>
  <w:style w:type="character" w:customStyle="1" w:styleId="af0">
    <w:name w:val="Нижний колонтитул Знак"/>
    <w:basedOn w:val="a0"/>
    <w:link w:val="af1"/>
    <w:uiPriority w:val="99"/>
  </w:style>
  <w:style w:type="paragraph" w:styleId="af2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a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link w:val="af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Strong"/>
    <w:uiPriority w:val="22"/>
    <w:qFormat/>
    <w:rPr>
      <w:b/>
      <w:bCs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</w:pPr>
  </w:style>
  <w:style w:type="character" w:styleId="aff">
    <w:name w:val="Hyperlink"/>
    <w:uiPriority w:val="99"/>
    <w:rPr>
      <w:color w:val="0000FF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a0"/>
  </w:style>
  <w:style w:type="paragraph" w:styleId="25">
    <w:name w:val="Body Text Indent 2"/>
    <w:basedOn w:val="a"/>
    <w:pPr>
      <w:ind w:firstLine="709"/>
      <w:jc w:val="both"/>
    </w:pPr>
  </w:style>
  <w:style w:type="character" w:customStyle="1" w:styleId="apple-converted-space">
    <w:name w:val="apple-converted-space"/>
    <w:basedOn w:val="a0"/>
  </w:style>
  <w:style w:type="paragraph" w:styleId="aff1">
    <w:name w:val="Body Text Indent"/>
    <w:basedOn w:val="a"/>
    <w:pPr>
      <w:spacing w:after="120"/>
      <w:ind w:left="283"/>
    </w:pPr>
  </w:style>
  <w:style w:type="paragraph" w:styleId="aff2">
    <w:name w:val="Body Text"/>
    <w:basedOn w:val="a"/>
    <w:pPr>
      <w:spacing w:after="120"/>
    </w:pPr>
    <w:rPr>
      <w:lang w:eastAsia="ar-SA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4">
    <w:name w:val="FollowedHyperlink"/>
    <w:rPr>
      <w:color w:val="800080"/>
      <w:u w:val="single"/>
    </w:rPr>
  </w:style>
  <w:style w:type="paragraph" w:styleId="aff5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6">
    <w:name w:val="Текст документа"/>
    <w:basedOn w:val="afe"/>
    <w:link w:val="aff7"/>
    <w:pPr>
      <w:jc w:val="both"/>
    </w:pPr>
    <w:rPr>
      <w:rFonts w:eastAsia="Verdana"/>
      <w:color w:val="000000"/>
      <w:szCs w:val="28"/>
    </w:rPr>
  </w:style>
  <w:style w:type="character" w:customStyle="1" w:styleId="aff7">
    <w:name w:val="Текст документа Знак"/>
    <w:link w:val="aff6"/>
    <w:rPr>
      <w:rFonts w:eastAsia="Verdana"/>
      <w:color w:val="000000"/>
      <w:sz w:val="24"/>
      <w:szCs w:val="28"/>
      <w:lang w:bidi="ar-SA"/>
    </w:rPr>
  </w:style>
  <w:style w:type="paragraph" w:styleId="aff8">
    <w:name w:val="Plain Text"/>
    <w:basedOn w:val="a"/>
    <w:link w:val="aff9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aff9">
    <w:name w:val="Текст Знак"/>
    <w:link w:val="aff8"/>
    <w:rPr>
      <w:rFonts w:ascii="Calibri" w:eastAsia="Calibri" w:hAnsi="Calibri"/>
      <w:sz w:val="22"/>
      <w:szCs w:val="21"/>
      <w:lang w:val="ru-RU" w:eastAsia="en-US" w:bidi="ar-SA"/>
    </w:rPr>
  </w:style>
  <w:style w:type="paragraph" w:styleId="affa">
    <w:name w:val="List Paragraph"/>
    <w:basedOn w:val="a"/>
    <w:uiPriority w:val="34"/>
    <w:qFormat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fb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-highlight">
    <w:name w:val="text-highlight"/>
  </w:style>
  <w:style w:type="character" w:customStyle="1" w:styleId="60">
    <w:name w:val="Заголовок 6 Знак"/>
    <w:basedOn w:val="a0"/>
    <w:link w:val="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b/>
    </w:rPr>
  </w:style>
  <w:style w:type="character" w:customStyle="1" w:styleId="x-phmenubutton">
    <w:name w:val="x-ph__menu__button"/>
    <w:basedOn w:val="a0"/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0"/>
  </w:style>
  <w:style w:type="character" w:customStyle="1" w:styleId="matching-text-highlight">
    <w:name w:val="matching-text-highligh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CDC8-242F-4399-81EF-E4C85AD8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>PFR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8</cp:revision>
  <dcterms:created xsi:type="dcterms:W3CDTF">2025-06-19T12:22:00Z</dcterms:created>
  <dcterms:modified xsi:type="dcterms:W3CDTF">2025-06-25T11:52:00Z</dcterms:modified>
</cp:coreProperties>
</file>