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E5" w:rsidRPr="002352E5" w:rsidRDefault="002352E5" w:rsidP="00C20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52E5">
        <w:rPr>
          <w:rFonts w:ascii="Times New Roman" w:hAnsi="Times New Roman" w:cs="Times New Roman"/>
          <w:b/>
          <w:sz w:val="28"/>
          <w:szCs w:val="28"/>
        </w:rPr>
        <w:t>«Гаражная амнистия» вопрос – ответ</w:t>
      </w:r>
      <w:r w:rsidR="0056500C">
        <w:rPr>
          <w:rFonts w:ascii="Times New Roman" w:hAnsi="Times New Roman" w:cs="Times New Roman"/>
          <w:b/>
          <w:sz w:val="28"/>
          <w:szCs w:val="28"/>
        </w:rPr>
        <w:t>.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В рамках рубрики «Вопрос - ответ» публикуем ответы на вопросы в сфере «Гаражной амнистии»</w:t>
      </w:r>
      <w:r w:rsidR="00D955BE">
        <w:rPr>
          <w:rFonts w:ascii="Times New Roman" w:hAnsi="Times New Roman" w:cs="Times New Roman"/>
          <w:sz w:val="28"/>
          <w:szCs w:val="28"/>
        </w:rPr>
        <w:t>:</w:t>
      </w:r>
    </w:p>
    <w:p w:rsidR="002352E5" w:rsidRPr="00D955BE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Можно ли воспользоваться упрощенным порядком оформления гаража и земельного участка под ним в рамках «гаражной амнистии», если ранее гражданину бесплатно предоставлялся в собственность земельный участок?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Оформить в собственность гараж и земельный участок под ним может каждый гражданин, если гараж соответствует критериям, установленным «гаражной амнистией». Ограничения, установленные пунктом 1 статьи 39.19 Земельного кодекса Российской Федерации (однократность), на предоставление земельного участка в рамках Закона № 79-ФЗ не распространяются.</w:t>
      </w:r>
    </w:p>
    <w:p w:rsidR="002352E5" w:rsidRPr="00D955BE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Сохранится ли кадастровый номер у гаража, если изменился вид объекта недвижимости?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Кадастровый номер будет сохранен. В записи ЕГРН изменятся только сведения о виде объекта недвижимости и назначении здания.</w:t>
      </w:r>
    </w:p>
    <w:p w:rsidR="002352E5" w:rsidRPr="00D955BE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Можно ли изменить сведения о виде объекта недвижимости «здание» и его назначения «гараж», если права на здание, в котором располагается гараж, зарегистрированы в ЕГРН?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право на здание или сооружение, в котором находятся помещения, зарегистрировано в ЕГРН, внесение изменений в отношении вида и назначения объекта не допускается.</w:t>
      </w:r>
    </w:p>
    <w:p w:rsidR="002352E5" w:rsidRPr="00D955BE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При каких обстоятельствах возможно снятие с государственного кадастрового учета зданий и сооружений, в которых, согласно сведениям ЕГРН, были расположены одноэтажные гаражи, блокированные общими стенами с другими гаражами?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Снять с государственного кадастрового учета здания или сооружения, в которых располагались одноэтажные гаражи, блокированные общими стенами с другими гаражными постройками, возможно после изменения вида объекта недвижимости всех, расположенных в здании или сооружений, помещений на «здание» (ч. 7.3 ст. 40 Закона № 218-ФЗ).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При этом заявления об изменении вида объекта недвижимости и его назначения могут быть представлены исполнительным органом государственной власти, органом местного самоуправления по месту нахождения такого гаража или лицом, уполномоченным решением общего собрания членов гаражного кооператива.</w:t>
      </w:r>
    </w:p>
    <w:p w:rsidR="002352E5" w:rsidRPr="00D955BE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Как корректно заполнить пункт «назначение здания – «гараж»» в декларации об объекте недвижимости?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 xml:space="preserve">В соответствии с пунктом 11 требования к подготовке декларации об объекте недвижимости и состав содержащихся в ней сведений, </w:t>
      </w:r>
      <w:r w:rsidRPr="002352E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приказом </w:t>
      </w:r>
      <w:proofErr w:type="spellStart"/>
      <w:r w:rsidRPr="002352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352E5">
        <w:rPr>
          <w:rFonts w:ascii="Times New Roman" w:hAnsi="Times New Roman" w:cs="Times New Roman"/>
          <w:sz w:val="28"/>
          <w:szCs w:val="28"/>
        </w:rPr>
        <w:t xml:space="preserve"> от 4 марта 2022 г. № П/0072, в строке «Назначение здания:» указывается назначение здания «гараж», предусмотренное пунктом 9 части 5 статьи 8 Закона № 218-ФЗ.</w:t>
      </w:r>
    </w:p>
    <w:p w:rsidR="002352E5" w:rsidRPr="00D955BE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 xml:space="preserve">Как правильно заполнить пункт «правоустанавливающие, </w:t>
      </w:r>
      <w:proofErr w:type="spellStart"/>
      <w:r w:rsidRPr="00D955BE">
        <w:rPr>
          <w:rFonts w:ascii="Times New Roman" w:hAnsi="Times New Roman" w:cs="Times New Roman"/>
          <w:i/>
          <w:sz w:val="28"/>
          <w:szCs w:val="28"/>
        </w:rPr>
        <w:t>правоудостоверяющие</w:t>
      </w:r>
      <w:proofErr w:type="spellEnd"/>
      <w:r w:rsidRPr="00D955BE">
        <w:rPr>
          <w:rFonts w:ascii="Times New Roman" w:hAnsi="Times New Roman" w:cs="Times New Roman"/>
          <w:i/>
          <w:sz w:val="28"/>
          <w:szCs w:val="28"/>
        </w:rPr>
        <w:t xml:space="preserve"> документы на объект недвижимости (земельный участок)» в декларации об объекте недвижимости?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к заявлению о предварительном согласовании предоставления земельного участка, который поставлен на государственный кадастровый учет, прилагается документ о предоставлении или выделении гражданину земельного участка либо о возникновении у гражданина права на его использование по иным основаниям, то в декларации указываются его реквизиты.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В случае наличия у гражданина решения о предварительном согласовании предоставления земельного участка в декларации указываются наименование, дата и номер такого решения.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Обращаем внимание! Решение о предварительном согласовании предоставления земельного участка — не единственный и (или) обязательный документ, который используется при выполнении кадастровых работ и подготовке декларации и технического плана здания гаража (ч. 26 ст. 70 Закона № 218-ФЗ).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государственный кадастровый учет земельного участка уже осуществлен, в декларации необходимо указать наименования и реквизиты документов, подтверждающих права на соответствующий земельный участок (при наличии сведений).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гараж и (или) участок, на котором он расположен, находятся на территории гаражного кооператива, и гражданин получил их на основании решения общего собрания членов кооператива или иного документа, в декларации нужно указать реквизиты следующих документов:</w:t>
      </w:r>
    </w:p>
    <w:p w:rsidR="002352E5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- документа, подтверждающего предоставление земельного участка гаражному кооперативу или иной организации, либо документа, подтверждающего приобретение прав на использование такого земельного участка по иным основаниям;</w:t>
      </w:r>
    </w:p>
    <w:p w:rsidR="00D47D1A" w:rsidRPr="002352E5" w:rsidRDefault="002352E5" w:rsidP="00C20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- решения общего собрания членов кооператива о распределении гражданину гаража и (или) указанного земельного участка либо иного документа, устанавливающего такое распределение, а также документа, подтверждающего выплату гражданином паевого взноса и (или) факт осуществления строительства гаража кооперативом или гражданином.</w:t>
      </w:r>
      <w:bookmarkEnd w:id="0"/>
    </w:p>
    <w:sectPr w:rsidR="00D47D1A" w:rsidRPr="0023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5C0"/>
    <w:multiLevelType w:val="hybridMultilevel"/>
    <w:tmpl w:val="5966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37BC"/>
    <w:multiLevelType w:val="hybridMultilevel"/>
    <w:tmpl w:val="DC70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06"/>
    <w:rsid w:val="001D5506"/>
    <w:rsid w:val="002352E5"/>
    <w:rsid w:val="0056500C"/>
    <w:rsid w:val="00625E8A"/>
    <w:rsid w:val="00B4441B"/>
    <w:rsid w:val="00C205B9"/>
    <w:rsid w:val="00D47D1A"/>
    <w:rsid w:val="00D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4BF4E-4B7D-4589-BA07-12D9335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2024-09-16T06:11:00Z</dcterms:created>
  <dcterms:modified xsi:type="dcterms:W3CDTF">2024-09-16T06:11:00Z</dcterms:modified>
</cp:coreProperties>
</file>