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A3" w:rsidRPr="007814A3" w:rsidRDefault="007814A3" w:rsidP="00781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A3">
        <w:rPr>
          <w:rFonts w:ascii="Times New Roman" w:hAnsi="Times New Roman" w:cs="Times New Roman"/>
          <w:b/>
          <w:sz w:val="28"/>
          <w:szCs w:val="28"/>
        </w:rPr>
        <w:t>О</w:t>
      </w:r>
      <w:r w:rsidRPr="007814A3">
        <w:rPr>
          <w:rFonts w:ascii="Times New Roman" w:hAnsi="Times New Roman" w:cs="Times New Roman"/>
          <w:b/>
          <w:sz w:val="28"/>
          <w:szCs w:val="28"/>
        </w:rPr>
        <w:t xml:space="preserve"> новшествах в сфере приватизации</w:t>
      </w:r>
    </w:p>
    <w:p w:rsidR="007814A3" w:rsidRPr="007814A3" w:rsidRDefault="007814A3" w:rsidP="00781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4A3">
        <w:rPr>
          <w:rFonts w:ascii="Times New Roman" w:hAnsi="Times New Roman" w:cs="Times New Roman"/>
          <w:sz w:val="28"/>
          <w:szCs w:val="28"/>
        </w:rPr>
        <w:t>Согласно Федеральному закону от 06.04.2024 N 76-ФЗ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</w:t>
      </w:r>
      <w:r w:rsidRPr="007814A3">
        <w:rPr>
          <w:rFonts w:ascii="Times New Roman" w:hAnsi="Times New Roman" w:cs="Times New Roman"/>
          <w:sz w:val="28"/>
          <w:szCs w:val="28"/>
        </w:rPr>
        <w:t xml:space="preserve"> м</w:t>
      </w:r>
      <w:r w:rsidRPr="007814A3">
        <w:rPr>
          <w:rFonts w:ascii="Times New Roman" w:hAnsi="Times New Roman" w:cs="Times New Roman"/>
          <w:sz w:val="28"/>
          <w:szCs w:val="28"/>
        </w:rPr>
        <w:t>алому и среднему бизнесу теперь достаточно 1 год непрерывно арендовать публичную недвижимость, чтобы при ее приватизации иметь преимущественное право выкупа. Поправка вступила в силу с 6 апреля 2024 года.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A3">
        <w:rPr>
          <w:rFonts w:ascii="Times New Roman" w:hAnsi="Times New Roman" w:cs="Times New Roman"/>
          <w:sz w:val="28"/>
          <w:szCs w:val="28"/>
        </w:rPr>
        <w:t>Ранее минимальный период аренды для реализации права был 2 года.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4A3">
        <w:rPr>
          <w:rFonts w:ascii="Times New Roman" w:hAnsi="Times New Roman" w:cs="Times New Roman"/>
          <w:sz w:val="28"/>
          <w:szCs w:val="28"/>
        </w:rPr>
        <w:t>Напомним: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4A3">
        <w:rPr>
          <w:rFonts w:ascii="Times New Roman" w:hAnsi="Times New Roman" w:cs="Times New Roman"/>
          <w:sz w:val="28"/>
          <w:szCs w:val="28"/>
        </w:rPr>
        <w:t>преимущественное право возникает не у всех субъектов МСП. Среди исключений те, кто добывает и перерабатывает полезные ископаемые, если они не общераспространенные;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4A3">
        <w:rPr>
          <w:rFonts w:ascii="Times New Roman" w:hAnsi="Times New Roman" w:cs="Times New Roman"/>
          <w:sz w:val="28"/>
          <w:szCs w:val="28"/>
        </w:rPr>
        <w:t>кроме минимального срока аренды есть и другие условия реализации права.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814A3">
        <w:rPr>
          <w:rFonts w:ascii="Times New Roman" w:hAnsi="Times New Roman" w:cs="Times New Roman"/>
          <w:sz w:val="28"/>
          <w:szCs w:val="28"/>
        </w:rPr>
        <w:t>С 1 июля 2024 года предусмотрели приватизацию имущества по минимально допустимой цене. По общему правилу она составит — 5% от первоначального предложения. Этот способ продажи введут вместо приватизации без объявления цены. Мероприятие проведут, если продажа путем публичного предложения не состоялась.</w:t>
      </w:r>
    </w:p>
    <w:p w:rsidR="007814A3" w:rsidRPr="007814A3" w:rsidRDefault="007814A3" w:rsidP="0078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4A3">
        <w:rPr>
          <w:rFonts w:ascii="Times New Roman" w:hAnsi="Times New Roman" w:cs="Times New Roman"/>
          <w:sz w:val="28"/>
          <w:szCs w:val="28"/>
        </w:rPr>
        <w:t>Есть и другие изменения.</w:t>
      </w:r>
    </w:p>
    <w:sectPr w:rsidR="007814A3" w:rsidRPr="0078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A"/>
    <w:rsid w:val="004E05EA"/>
    <w:rsid w:val="006A6E60"/>
    <w:rsid w:val="007814A3"/>
    <w:rsid w:val="00E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B12B"/>
  <w15:chartTrackingRefBased/>
  <w15:docId w15:val="{0DC2429D-7C47-48C8-A84B-54AFA42A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2024-04-25T06:43:00Z</cp:lastPrinted>
  <dcterms:created xsi:type="dcterms:W3CDTF">2024-04-25T06:32:00Z</dcterms:created>
  <dcterms:modified xsi:type="dcterms:W3CDTF">2024-04-25T06:43:00Z</dcterms:modified>
</cp:coreProperties>
</file>