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113" w:rsidRDefault="00CC768F" w:rsidP="00865C08">
      <w:pPr>
        <w:pStyle w:val="1"/>
        <w:tabs>
          <w:tab w:val="left" w:pos="2962"/>
          <w:tab w:val="center" w:pos="4898"/>
        </w:tabs>
        <w:rPr>
          <w:sz w:val="16"/>
          <w:szCs w:val="16"/>
        </w:rPr>
      </w:pPr>
      <w:bookmarkStart w:id="0" w:name="_GoBack"/>
      <w:r>
        <w:rPr>
          <w:noProof/>
          <w:sz w:val="16"/>
          <w:szCs w:val="16"/>
        </w:rPr>
        <mc:AlternateContent>
          <mc:Choice Requires="wps">
            <w:drawing>
              <wp:anchor distT="635" distB="22225" distL="114300" distR="114300" simplePos="0" relativeHeight="6" behindDoc="1" locked="0" layoutInCell="0" allowOverlap="1" wp14:anchorId="550B5A08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635" r="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29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C4113" w:rsidRDefault="00CC768F">
                            <w:pPr>
                              <w:pStyle w:val="afa"/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0B5A08" id="Надпись 2" o:spid="_x0000_s1026" style="position:absolute;margin-left:375.95pt;margin-top:-9.15pt;width:130.4pt;height:22.85pt;z-index:-503316474;visibility:visible;mso-wrap-style:square;mso-wrap-distance-left:9pt;mso-wrap-distance-top:.05pt;mso-wrap-distance-right:9pt;mso-wrap-distance-bottom:1.7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" o:allowincell="f" stroked="f" strokeweight="0">
                <v:textbox>
                  <w:txbxContent>
                    <w:p w:rsidR="00CC4113" w:rsidRDefault="00CC768F">
                      <w:pPr>
                        <w:pStyle w:val="afa"/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CC4113" w:rsidRDefault="00CC768F" w:rsidP="00865C08">
      <w:pPr>
        <w:pStyle w:val="1"/>
        <w:tabs>
          <w:tab w:val="left" w:pos="2962"/>
          <w:tab w:val="center" w:pos="4898"/>
        </w:tabs>
        <w:rPr>
          <w:rFonts w:ascii="Montserrat" w:hAnsi="Montserrat"/>
          <w:b w:val="0"/>
          <w:sz w:val="16"/>
          <w:szCs w:val="16"/>
        </w:rPr>
      </w:pPr>
      <w:r>
        <w:rPr>
          <w:rFonts w:ascii="Montserrat" w:hAnsi="Montserrat"/>
          <w:b w:val="0"/>
          <w:sz w:val="16"/>
          <w:szCs w:val="16"/>
        </w:rPr>
        <w:t>26.09.2024</w:t>
      </w:r>
    </w:p>
    <w:p w:rsidR="00CC4113" w:rsidRDefault="00CC768F" w:rsidP="00865C08">
      <w:pPr>
        <w:pStyle w:val="1"/>
        <w:tabs>
          <w:tab w:val="left" w:pos="2962"/>
          <w:tab w:val="center" w:pos="4898"/>
        </w:tabs>
        <w:rPr>
          <w:rFonts w:ascii="Montserrat" w:hAnsi="Montserrat"/>
          <w:b w:val="0"/>
          <w:sz w:val="16"/>
          <w:szCs w:val="16"/>
        </w:rPr>
      </w:pPr>
      <w:r>
        <w:rPr>
          <w:rFonts w:ascii="Montserrat" w:hAnsi="Montserrat"/>
          <w:b w:val="0"/>
          <w:sz w:val="16"/>
          <w:szCs w:val="16"/>
        </w:rPr>
        <w:tab/>
      </w:r>
    </w:p>
    <w:p w:rsidR="00CC4113" w:rsidRDefault="00CC768F" w:rsidP="00865C08">
      <w:pPr>
        <w:jc w:val="center"/>
        <w:rPr>
          <w:rFonts w:ascii="Montserrat" w:hAnsi="Montserrat"/>
          <w:b/>
          <w:bCs/>
          <w:kern w:val="2"/>
          <w:sz w:val="28"/>
          <w:szCs w:val="28"/>
        </w:rPr>
      </w:pPr>
      <w:r>
        <w:rPr>
          <w:rFonts w:ascii="Montserrat" w:hAnsi="Montserrat"/>
          <w:b/>
          <w:bCs/>
          <w:kern w:val="2"/>
          <w:sz w:val="28"/>
          <w:szCs w:val="28"/>
        </w:rPr>
        <w:t>На Кубани единое пособие получают родители более 400 тысяч детей</w:t>
      </w:r>
    </w:p>
    <w:p w:rsidR="00865C08" w:rsidRDefault="00865C08" w:rsidP="00865C08">
      <w:pPr>
        <w:jc w:val="center"/>
        <w:rPr>
          <w:rFonts w:ascii="Montserrat" w:hAnsi="Montserrat"/>
          <w:b/>
          <w:bCs/>
          <w:kern w:val="2"/>
          <w:sz w:val="28"/>
          <w:szCs w:val="28"/>
        </w:rPr>
      </w:pPr>
    </w:p>
    <w:p w:rsidR="00CC4113" w:rsidRDefault="00CC768F" w:rsidP="00865C08">
      <w:pPr>
        <w:shd w:val="clear" w:color="auto" w:fill="FFFFFF"/>
        <w:jc w:val="both"/>
        <w:rPr>
          <w:rFonts w:ascii="Montserrat" w:hAnsi="Montserrat" w:cs="Arial"/>
          <w:sz w:val="28"/>
          <w:szCs w:val="28"/>
        </w:rPr>
      </w:pPr>
      <w:r>
        <w:rPr>
          <w:rFonts w:ascii="Montserrat" w:hAnsi="Montserrat" w:cs="Arial"/>
          <w:color w:val="212121"/>
          <w:sz w:val="28"/>
          <w:szCs w:val="28"/>
        </w:rPr>
        <w:t xml:space="preserve">С начала этого года в Краснодарском крае единое пособие было назначено родителям 406 тысяч детей и более 10 тысячам беременных женщин. </w:t>
      </w:r>
      <w:r>
        <w:rPr>
          <w:rFonts w:ascii="Montserrat" w:hAnsi="Montserrat" w:cs="Arial"/>
          <w:sz w:val="28"/>
          <w:szCs w:val="28"/>
        </w:rPr>
        <w:t xml:space="preserve">Претендовать на выплату могут граждане РФ, среднедушевой доход в семьях которых не превышает </w:t>
      </w:r>
      <w:r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>14 835</w:t>
      </w:r>
      <w:r>
        <w:rPr>
          <w:rFonts w:ascii="Montserrat" w:hAnsi="Montserrat" w:cs="Arial"/>
          <w:sz w:val="28"/>
          <w:szCs w:val="28"/>
        </w:rPr>
        <w:t xml:space="preserve"> рублей в Краснодарском крае.</w:t>
      </w:r>
    </w:p>
    <w:p w:rsidR="00CC4113" w:rsidRDefault="00CC768F" w:rsidP="00865C08">
      <w:pPr>
        <w:shd w:val="clear" w:color="auto" w:fill="FFFFFF"/>
        <w:contextualSpacing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ascii="Montserrat" w:hAnsi="Montserrat" w:cs="Arial"/>
          <w:color w:val="212121"/>
          <w:sz w:val="28"/>
          <w:szCs w:val="28"/>
        </w:rPr>
        <w:t>Отделение Социального фонда России по Краснодарскому краю напоминает, что единое пособие назначается с учётом комплексной оценк</w:t>
      </w:r>
      <w:r>
        <w:rPr>
          <w:rFonts w:ascii="Montserrat" w:hAnsi="Montserrat" w:cs="Arial"/>
          <w:color w:val="212121"/>
          <w:sz w:val="28"/>
          <w:szCs w:val="28"/>
        </w:rPr>
        <w:t>и нуждаемости при соблюдении следующих условий:</w:t>
      </w:r>
    </w:p>
    <w:p w:rsidR="00CC4113" w:rsidRPr="00865C08" w:rsidRDefault="00CC768F" w:rsidP="00865C08">
      <w:pPr>
        <w:numPr>
          <w:ilvl w:val="0"/>
          <w:numId w:val="1"/>
        </w:numPr>
        <w:shd w:val="clear" w:color="auto" w:fill="FFFFFF"/>
        <w:contextualSpacing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ascii="Montserrat" w:hAnsi="Montserrat" w:cs="Arial"/>
          <w:color w:val="212121"/>
          <w:sz w:val="28"/>
          <w:szCs w:val="28"/>
        </w:rPr>
        <w:t>у</w:t>
      </w:r>
      <w:r>
        <w:rPr>
          <w:rFonts w:ascii="Montserrat" w:hAnsi="Montserrat" w:cs="Arial"/>
          <w:color w:val="212121"/>
          <w:sz w:val="28"/>
          <w:szCs w:val="28"/>
        </w:rPr>
        <w:t xml:space="preserve"> всех взрослых членов семьи хотя бы в одном месяце расчетного периода был подтверждённый трудовой доход или объективная причина его отсутствия;</w:t>
      </w:r>
    </w:p>
    <w:p w:rsidR="00CC4113" w:rsidRPr="00865C08" w:rsidRDefault="00CC768F" w:rsidP="00865C08">
      <w:pPr>
        <w:numPr>
          <w:ilvl w:val="0"/>
          <w:numId w:val="1"/>
        </w:numPr>
        <w:shd w:val="clear" w:color="auto" w:fill="FFFFFF"/>
        <w:contextualSpacing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ascii="Montserrat" w:hAnsi="Montserrat" w:cs="Arial"/>
          <w:color w:val="212121"/>
          <w:sz w:val="28"/>
          <w:szCs w:val="28"/>
        </w:rPr>
        <w:t>ежемесячный доход на человека в семье не превышает региональн</w:t>
      </w:r>
      <w:r>
        <w:rPr>
          <w:rFonts w:ascii="Montserrat" w:hAnsi="Montserrat" w:cs="Arial"/>
          <w:color w:val="212121"/>
          <w:sz w:val="28"/>
          <w:szCs w:val="28"/>
        </w:rPr>
        <w:t>ый прожиточный минимум на душу населения (в Краснодарском крае — 14835 рублей);</w:t>
      </w:r>
    </w:p>
    <w:p w:rsidR="00CC4113" w:rsidRPr="00865C08" w:rsidRDefault="00CC768F" w:rsidP="00865C08">
      <w:pPr>
        <w:numPr>
          <w:ilvl w:val="0"/>
          <w:numId w:val="1"/>
        </w:numPr>
        <w:shd w:val="clear" w:color="auto" w:fill="FFFFFF"/>
        <w:contextualSpacing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ascii="Montserrat" w:hAnsi="Montserrat" w:cs="Arial"/>
          <w:color w:val="212121"/>
          <w:sz w:val="28"/>
          <w:szCs w:val="28"/>
        </w:rPr>
        <w:t>имеющееся имущество семьи соответствует установленным критериям.</w:t>
      </w:r>
    </w:p>
    <w:p w:rsidR="00CC4113" w:rsidRDefault="00CC768F" w:rsidP="00865C08">
      <w:pPr>
        <w:shd w:val="clear" w:color="auto" w:fill="FFFFFF"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ascii="Montserrat" w:hAnsi="Montserrat" w:cs="Arial"/>
          <w:color w:val="212121"/>
          <w:sz w:val="28"/>
          <w:szCs w:val="28"/>
        </w:rPr>
        <w:t xml:space="preserve">Для определения права на выплату учитываются доходы за 12 месяцев, отсчет которых берется за 1 месяц до подачи заявления. </w:t>
      </w:r>
    </w:p>
    <w:p w:rsidR="00CC4113" w:rsidRDefault="00CC768F" w:rsidP="00865C08">
      <w:pPr>
        <w:shd w:val="clear" w:color="auto" w:fill="FFFFFF"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ascii="Montserrat" w:hAnsi="Montserrat" w:cs="Arial"/>
          <w:sz w:val="28"/>
          <w:szCs w:val="28"/>
        </w:rPr>
        <w:t xml:space="preserve">В 2023 году изменились правила назначения пособия. </w:t>
      </w:r>
      <w:r>
        <w:rPr>
          <w:rFonts w:ascii="Montserrat" w:hAnsi="Montserrat" w:cs="Arial"/>
          <w:color w:val="212121"/>
          <w:sz w:val="28"/>
          <w:szCs w:val="28"/>
        </w:rPr>
        <w:t>Вступили в силу изменения для самозанятых граждан — их годовой доход должен состав</w:t>
      </w:r>
      <w:r>
        <w:rPr>
          <w:rFonts w:ascii="Montserrat" w:hAnsi="Montserrat" w:cs="Arial"/>
          <w:color w:val="212121"/>
          <w:sz w:val="28"/>
          <w:szCs w:val="28"/>
        </w:rPr>
        <w:t xml:space="preserve">лять больше двух минимальных размеров оплаты труда (29 670 рублей в Краснодарском крае). </w:t>
      </w:r>
    </w:p>
    <w:p w:rsidR="00CC4113" w:rsidRDefault="00CC768F" w:rsidP="00865C08">
      <w:pPr>
        <w:shd w:val="clear" w:color="auto" w:fill="FFFFFF"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ascii="Montserrat" w:hAnsi="Montserrat" w:cs="Arial"/>
          <w:color w:val="212121"/>
          <w:sz w:val="28"/>
          <w:szCs w:val="28"/>
        </w:rPr>
        <w:t>При расчёте доходов семьи учитываются не только зарплата, пенсия, алименты, больничные и др., а также средства, полученные от продажи имущества, если они получены в р</w:t>
      </w:r>
      <w:r>
        <w:rPr>
          <w:rFonts w:ascii="Montserrat" w:hAnsi="Montserrat" w:cs="Arial"/>
          <w:color w:val="212121"/>
          <w:sz w:val="28"/>
          <w:szCs w:val="28"/>
        </w:rPr>
        <w:t>асчетном периоде. Если проданное имущество не облагается налогом и налоговая декларация 3-НДФЛ не подавалась, то такой доход не учитывается при назначении единого пособия.</w:t>
      </w:r>
    </w:p>
    <w:p w:rsidR="00CC4113" w:rsidRDefault="00CC768F" w:rsidP="00865C08">
      <w:pPr>
        <w:pStyle w:val="af4"/>
        <w:shd w:val="clear" w:color="auto" w:fill="FFFFFF"/>
        <w:spacing w:beforeAutospacing="0" w:afterAutospacing="0"/>
        <w:jc w:val="both"/>
        <w:rPr>
          <w:rFonts w:ascii="Montserrat" w:hAnsi="Montserrat" w:cs="Arial"/>
          <w:color w:val="212121"/>
          <w:sz w:val="28"/>
        </w:rPr>
      </w:pPr>
      <w:r>
        <w:rPr>
          <w:rFonts w:ascii="Montserrat" w:hAnsi="Montserrat" w:cs="Arial"/>
          <w:color w:val="212121"/>
          <w:sz w:val="28"/>
        </w:rPr>
        <w:t xml:space="preserve">Ежемесячное пособие на ребенка выплачивается в размере 50%, 75% и 100% от величины </w:t>
      </w:r>
      <w:r>
        <w:rPr>
          <w:rFonts w:ascii="Montserrat" w:hAnsi="Montserrat" w:cs="Arial"/>
          <w:color w:val="212121"/>
          <w:sz w:val="28"/>
        </w:rPr>
        <w:t>прожиточного минимума на детей. В Краснодарском крае в 2024 году это — 7195 рублей (50%), 10792,5 рубля (75%), 14390 рублей (100%).</w:t>
      </w:r>
    </w:p>
    <w:p w:rsidR="00CC4113" w:rsidRDefault="00CC768F" w:rsidP="00865C08">
      <w:pPr>
        <w:shd w:val="clear" w:color="auto" w:fill="FFFFFF"/>
        <w:jc w:val="both"/>
        <w:rPr>
          <w:rFonts w:ascii="Montserrat" w:hAnsi="Montserrat" w:cs="Arial"/>
          <w:color w:val="FF0000"/>
          <w:sz w:val="32"/>
          <w:szCs w:val="28"/>
        </w:rPr>
      </w:pPr>
      <w:r>
        <w:rPr>
          <w:rFonts w:ascii="Montserrat" w:hAnsi="Montserrat" w:cs="Arial"/>
          <w:color w:val="212121"/>
          <w:sz w:val="28"/>
        </w:rPr>
        <w:t xml:space="preserve">Ежемесячное пособие женщинам, вставшим на учет в медицинской организации в ранние сроки беременности, также выплачивается в </w:t>
      </w:r>
      <w:r>
        <w:rPr>
          <w:rFonts w:ascii="Montserrat" w:hAnsi="Montserrat" w:cs="Arial"/>
          <w:color w:val="212121"/>
          <w:sz w:val="28"/>
        </w:rPr>
        <w:t>размере 50%, 75%, 100% от величины прожиточного минимума для трудоспособного населения. На Кубани это — 8085 рублей (50%), 12127,5 рублей (75%), 16170 рублей (100%).</w:t>
      </w:r>
      <w:r>
        <w:rPr>
          <w:rFonts w:ascii="Montserrat" w:hAnsi="Montserrat" w:cs="Arial"/>
          <w:color w:val="FF0000"/>
          <w:sz w:val="32"/>
          <w:szCs w:val="28"/>
        </w:rPr>
        <w:t xml:space="preserve"> </w:t>
      </w:r>
    </w:p>
    <w:p w:rsidR="00CC4113" w:rsidRDefault="00CC768F" w:rsidP="00865C08">
      <w:pPr>
        <w:shd w:val="clear" w:color="auto" w:fill="FFFFFF"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ascii="Montserrat" w:hAnsi="Montserrat" w:cs="Arial"/>
          <w:color w:val="212121"/>
          <w:sz w:val="28"/>
          <w:szCs w:val="28"/>
        </w:rPr>
        <w:t>Выплата ежемесячного пособия осуществляется Отделением СФР по Краснодарскому краю (на пер</w:t>
      </w:r>
      <w:r>
        <w:rPr>
          <w:rFonts w:ascii="Montserrat" w:hAnsi="Montserrat" w:cs="Arial"/>
          <w:color w:val="212121"/>
          <w:sz w:val="28"/>
          <w:szCs w:val="28"/>
        </w:rPr>
        <w:t>сональный банковский счет или через почтовое отделение) не позднее 5 рабочих дней после дня назначения.</w:t>
      </w:r>
      <w:r>
        <w:rPr>
          <w:rFonts w:ascii="Montserrat" w:hAnsi="Montserrat" w:cs="Arial"/>
          <w:color w:val="FF0000"/>
          <w:sz w:val="28"/>
          <w:szCs w:val="28"/>
        </w:rPr>
        <w:t xml:space="preserve"> </w:t>
      </w:r>
    </w:p>
    <w:p w:rsidR="00CC4113" w:rsidRDefault="00CC768F" w:rsidP="00865C08">
      <w:pPr>
        <w:pStyle w:val="af4"/>
        <w:spacing w:beforeAutospacing="0" w:afterAutospacing="0"/>
        <w:jc w:val="both"/>
        <w:rPr>
          <w:rStyle w:val="-"/>
          <w:rFonts w:ascii="Montserrat" w:hAnsi="Montserrat"/>
          <w:sz w:val="28"/>
          <w:szCs w:val="28"/>
        </w:rPr>
      </w:pPr>
      <w:r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 xml:space="preserve">Если у вас остались вопросы, вы всегда можете обратиться к специалистам Отделения фонда по Краснодарскому краю, позвонив в единый контакт-центр (ЕКЦ): </w:t>
      </w:r>
      <w:r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>8(800)100-00-01 (звонок бесплатный). Региональные операторы ЕКЦ работают с понедельника по четверг с 8:00 до 17:00 часов, в пятницу с 8:00 до 16:00 часов.</w:t>
      </w:r>
      <w:r>
        <w:rPr>
          <w:rFonts w:ascii="Montserrat" w:hAnsi="Montserrat"/>
          <w:sz w:val="28"/>
          <w:szCs w:val="28"/>
        </w:rPr>
        <w:t xml:space="preserve"> </w:t>
      </w:r>
      <w:r>
        <w:rPr>
          <w:rFonts w:ascii="Montserrat" w:hAnsi="Montserrat"/>
          <w:iCs/>
          <w:sz w:val="28"/>
          <w:szCs w:val="28"/>
        </w:rPr>
        <w:t>Также можно обратиться</w:t>
      </w:r>
      <w:r>
        <w:rPr>
          <w:rFonts w:ascii="Montserrat" w:hAnsi="Montserrat"/>
          <w:color w:val="333333"/>
          <w:sz w:val="28"/>
          <w:szCs w:val="28"/>
        </w:rPr>
        <w:t xml:space="preserve"> лично </w:t>
      </w:r>
      <w:hyperlink r:id="rId8">
        <w:r>
          <w:rPr>
            <w:rFonts w:ascii="Montserrat" w:hAnsi="Montserrat"/>
            <w:sz w:val="28"/>
            <w:szCs w:val="28"/>
          </w:rPr>
          <w:t xml:space="preserve">в </w:t>
        </w:r>
        <w:r>
          <w:rPr>
            <w:rFonts w:ascii="Montserrat" w:hAnsi="Montserrat"/>
            <w:sz w:val="28"/>
            <w:szCs w:val="28"/>
          </w:rPr>
          <w:t>клиентскую службу Отделения СФР по Краснодарскому краю</w:t>
        </w:r>
      </w:hyperlink>
      <w:r>
        <w:rPr>
          <w:rStyle w:val="-"/>
          <w:rFonts w:ascii="Montserrat" w:hAnsi="Montserrat"/>
          <w:sz w:val="28"/>
          <w:szCs w:val="28"/>
        </w:rPr>
        <w:t>.</w:t>
      </w:r>
    </w:p>
    <w:p w:rsidR="00CC4113" w:rsidRDefault="00CC768F" w:rsidP="00865C08">
      <w:pPr>
        <w:pStyle w:val="af4"/>
        <w:widowControl w:val="0"/>
        <w:spacing w:beforeAutospacing="0" w:afterAutospacing="0"/>
        <w:jc w:val="center"/>
        <w:rPr>
          <w:rFonts w:ascii="Montserrat" w:hAnsi="Montserrat"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  <w:t>Мы в социальных сетях:</w:t>
      </w:r>
    </w:p>
    <w:p w:rsidR="00CC4113" w:rsidRDefault="00CC768F" w:rsidP="00865C08">
      <w:pPr>
        <w:pStyle w:val="af4"/>
        <w:spacing w:beforeAutospacing="0" w:afterAutospacing="0"/>
        <w:jc w:val="center"/>
        <w:rPr>
          <w:rFonts w:ascii="Montserrat" w:hAnsi="Montserrat"/>
          <w:iCs/>
          <w:color w:val="0000FF"/>
          <w:sz w:val="16"/>
          <w:szCs w:val="16"/>
          <w:u w:val="single"/>
        </w:rPr>
      </w:pPr>
      <w:r>
        <w:rPr>
          <w:noProof/>
        </w:rPr>
        <w:drawing>
          <wp:inline distT="0" distB="0" distL="0" distR="0">
            <wp:extent cx="306070" cy="306070"/>
            <wp:effectExtent l="0" t="0" r="0" b="0"/>
            <wp:docPr id="3" name="Рисунок 1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>
          <w:noProof/>
        </w:rPr>
        <w:drawing>
          <wp:inline distT="0" distB="0" distL="0" distR="0">
            <wp:extent cx="306070" cy="306070"/>
            <wp:effectExtent l="0" t="0" r="0" b="0"/>
            <wp:docPr id="4" name="Рисунок 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bookmarkEnd w:id="0"/>
      <w:r>
        <w:rPr>
          <w:noProof/>
        </w:rPr>
        <w:drawing>
          <wp:inline distT="0" distB="0" distL="0" distR="0">
            <wp:extent cx="306070" cy="306070"/>
            <wp:effectExtent l="0" t="0" r="0" b="0"/>
            <wp:docPr id="5" name="Рисунок 8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4113" w:rsidSect="00865C08"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788" w:right="890" w:bottom="32" w:left="890" w:header="567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68F" w:rsidRDefault="00CC768F">
      <w:r>
        <w:separator/>
      </w:r>
    </w:p>
  </w:endnote>
  <w:endnote w:type="continuationSeparator" w:id="0">
    <w:p w:rsidR="00CC768F" w:rsidRDefault="00CC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1"/>
    <w:family w:val="roman"/>
    <w:pitch w:val="default"/>
  </w:font>
  <w:font w:name="Myriad Pro">
    <w:altName w:val="Times New Roman"/>
    <w:charset w:val="01"/>
    <w:family w:val="roman"/>
    <w:pitch w:val="default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113" w:rsidRDefault="00CC768F">
    <w:pPr>
      <w:pStyle w:val="af2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2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C4113" w:rsidRDefault="00CC768F">
                          <w:pPr>
                            <w:pStyle w:val="af2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3" o:spid="_x0000_s1028" type="#_x0000_t202" style="position:absolute;margin-left:-50.05pt;margin-top:.05pt;width:1.15pt;height:1.1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" stroked="f">
              <v:fill opacity="0"/>
              <v:textbox style="mso-fit-shape-to-text:t" inset="0,0,0,0">
                <w:txbxContent>
                  <w:p w:rsidR="00CC4113" w:rsidRDefault="00CC768F">
                    <w:pPr>
                      <w:pStyle w:val="af2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113" w:rsidRDefault="00CC4113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68F" w:rsidRDefault="00CC768F">
      <w:r>
        <w:separator/>
      </w:r>
    </w:p>
  </w:footnote>
  <w:footnote w:type="continuationSeparator" w:id="0">
    <w:p w:rsidR="00CC768F" w:rsidRDefault="00CC7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b"/>
      <w:tblW w:w="10342" w:type="dxa"/>
      <w:tblLayout w:type="fixed"/>
      <w:tblLook w:val="04A0" w:firstRow="1" w:lastRow="0" w:firstColumn="1" w:lastColumn="0" w:noHBand="0" w:noVBand="1"/>
    </w:tblPr>
    <w:tblGrid>
      <w:gridCol w:w="3431"/>
      <w:gridCol w:w="2087"/>
      <w:gridCol w:w="2665"/>
      <w:gridCol w:w="2159"/>
    </w:tblGrid>
    <w:tr w:rsidR="00CC4113">
      <w:tc>
        <w:tcPr>
          <w:tcW w:w="3430" w:type="dxa"/>
          <w:tcBorders>
            <w:top w:val="nil"/>
            <w:left w:val="nil"/>
            <w:bottom w:val="nil"/>
            <w:right w:val="nil"/>
          </w:tcBorders>
        </w:tcPr>
        <w:p w:rsidR="00CC4113" w:rsidRDefault="00CC768F">
          <w:pPr>
            <w:pStyle w:val="af1"/>
            <w:rPr>
              <w:rFonts w:ascii="Calibri" w:eastAsia="Calibri" w:hAnsi="Calibri"/>
              <w:lang w:eastAsia="en-US"/>
            </w:rPr>
          </w:pPr>
          <w:r>
            <w:rPr>
              <w:rFonts w:ascii="Calibri" w:eastAsia="Calibri" w:hAnsi="Calibri"/>
              <w:noProof/>
            </w:rPr>
            <w:drawing>
              <wp:inline distT="0" distB="0" distL="0" distR="0">
                <wp:extent cx="2040890" cy="249555"/>
                <wp:effectExtent l="0" t="0" r="0" b="0"/>
                <wp:docPr id="18" name="Рисунок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890" cy="249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7" w:type="dxa"/>
          <w:tcBorders>
            <w:top w:val="nil"/>
            <w:left w:val="nil"/>
            <w:bottom w:val="nil"/>
            <w:right w:val="nil"/>
          </w:tcBorders>
        </w:tcPr>
        <w:p w:rsidR="00CC4113" w:rsidRDefault="00CC4113">
          <w:pPr>
            <w:pStyle w:val="af1"/>
            <w:rPr>
              <w:rFonts w:ascii="Montserrat" w:hAnsi="Montserrat"/>
              <w:sz w:val="16"/>
              <w:szCs w:val="16"/>
              <w:lang w:val="en-US"/>
            </w:rPr>
          </w:pPr>
        </w:p>
        <w:p w:rsidR="00CC4113" w:rsidRDefault="00CC4113">
          <w:pPr>
            <w:pStyle w:val="af1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 w:rsidR="00CC4113" w:rsidRDefault="00CC768F">
          <w:pPr>
            <w:pStyle w:val="af1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sfr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gov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ru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/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branches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/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krasnodar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/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br/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info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@23.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sfr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gov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ru</w:t>
          </w:r>
        </w:p>
        <w:p w:rsidR="00CC4113" w:rsidRDefault="00CC4113">
          <w:pPr>
            <w:pStyle w:val="af1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:rsidR="00CC4113" w:rsidRDefault="00CC4113">
          <w:pPr>
            <w:pStyle w:val="af1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159" w:type="dxa"/>
          <w:tcBorders>
            <w:top w:val="nil"/>
            <w:left w:val="nil"/>
            <w:bottom w:val="nil"/>
            <w:right w:val="nil"/>
          </w:tcBorders>
        </w:tcPr>
        <w:p w:rsidR="00CC4113" w:rsidRDefault="00CC768F">
          <w:pPr>
            <w:pStyle w:val="af1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eastAsia="Calibri" w:hAnsi="Montserrat"/>
              <w:bCs/>
              <w:iCs/>
              <w:sz w:val="16"/>
              <w:szCs w:val="16"/>
              <w:lang w:eastAsia="en-US"/>
            </w:rPr>
            <w:t xml:space="preserve">факс </w:t>
          </w:r>
          <w:r>
            <w:rPr>
              <w:rFonts w:ascii="Montserrat" w:eastAsia="Calibri" w:hAnsi="Montserrat"/>
              <w:bCs/>
              <w:iCs/>
              <w:sz w:val="16"/>
              <w:szCs w:val="16"/>
              <w:lang w:val="en-US" w:eastAsia="en-US"/>
            </w:rPr>
            <w:t xml:space="preserve">+7 </w:t>
          </w:r>
          <w:r>
            <w:rPr>
              <w:rFonts w:ascii="Montserrat" w:eastAsia="Calibri" w:hAnsi="Montserrat"/>
              <w:bCs/>
              <w:iCs/>
              <w:sz w:val="16"/>
              <w:szCs w:val="16"/>
              <w:lang w:eastAsia="en-US"/>
            </w:rPr>
            <w:t>861 992-53-83</w:t>
          </w:r>
        </w:p>
      </w:tc>
    </w:tr>
  </w:tbl>
  <w:p w:rsidR="00CC4113" w:rsidRDefault="00CC768F">
    <w:pPr>
      <w:pStyle w:val="af1"/>
      <w:rPr>
        <w:lang w:val="en-US"/>
      </w:rPr>
    </w:pPr>
    <w:r>
      <w:rPr>
        <w:noProof/>
      </w:rPr>
      <mc:AlternateContent>
        <mc:Choice Requires="wps">
          <w:drawing>
            <wp:anchor distT="0" distB="0" distL="0" distR="5715" simplePos="0" relativeHeight="9" behindDoc="1" locked="0" layoutInCell="0" allowOverlap="1" wp14:anchorId="3C0016B5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508000" cy="342900"/>
              <wp:effectExtent l="0" t="0" r="0" b="0"/>
              <wp:wrapNone/>
              <wp:docPr id="7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C4113" w:rsidRDefault="00CC768F">
                          <w:pPr>
                            <w:pStyle w:val="afa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65C08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w14:anchorId="3C0016B5" id="Прямоугольник 3" o:spid="_x0000_s1027" style="position:absolute;margin-left:2.85pt;margin-top:1.5pt;width:40pt;height:27pt;z-index:-503316471;visibility:visible;mso-wrap-style:square;mso-width-percent:900;mso-wrap-distance-left:0;mso-wrap-distance-top:0;mso-wrap-distance-right:.45pt;mso-wrap-distance-bottom:0;mso-position-horizontal:absolute;mso-position-horizontal-relative:left-margin-area;mso-position-vertical:absolute;mso-position-vertical-relative:margin;mso-width-percent:900;mso-width-relative:left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" o:allowincell="f" stroked="f" strokeweight="0">
              <v:textbox style="mso-fit-shape-to-text:t" inset="0,,0">
                <w:txbxContent>
                  <w:p w:rsidR="00CC4113" w:rsidRDefault="00CC768F">
                    <w:pPr>
                      <w:pStyle w:val="afa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865C08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b"/>
      <w:tblW w:w="10693" w:type="dxa"/>
      <w:tblLayout w:type="fixed"/>
      <w:tblLook w:val="04A0" w:firstRow="1" w:lastRow="0" w:firstColumn="1" w:lastColumn="0" w:noHBand="0" w:noVBand="1"/>
    </w:tblPr>
    <w:tblGrid>
      <w:gridCol w:w="3370"/>
      <w:gridCol w:w="2357"/>
      <w:gridCol w:w="2665"/>
      <w:gridCol w:w="2301"/>
    </w:tblGrid>
    <w:tr w:rsidR="00CC4113">
      <w:tc>
        <w:tcPr>
          <w:tcW w:w="3369" w:type="dxa"/>
          <w:tcBorders>
            <w:top w:val="nil"/>
            <w:left w:val="nil"/>
            <w:bottom w:val="nil"/>
            <w:right w:val="nil"/>
          </w:tcBorders>
        </w:tcPr>
        <w:p w:rsidR="00CC4113" w:rsidRDefault="00CC768F">
          <w:pPr>
            <w:pStyle w:val="af1"/>
            <w:rPr>
              <w:rFonts w:ascii="Calibri" w:eastAsia="Calibri" w:hAnsi="Calibri"/>
              <w:lang w:eastAsia="en-US"/>
            </w:rPr>
          </w:pPr>
          <w:r>
            <w:rPr>
              <w:rFonts w:ascii="Calibri" w:eastAsia="Calibri" w:hAnsi="Calibri"/>
              <w:noProof/>
            </w:rPr>
            <w:drawing>
              <wp:inline distT="0" distB="0" distL="0" distR="0">
                <wp:extent cx="1569720" cy="450850"/>
                <wp:effectExtent l="0" t="0" r="0" b="0"/>
                <wp:docPr id="19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45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  <w:tcBorders>
            <w:top w:val="nil"/>
            <w:left w:val="nil"/>
            <w:bottom w:val="nil"/>
            <w:right w:val="nil"/>
          </w:tcBorders>
        </w:tcPr>
        <w:p w:rsidR="00CC4113" w:rsidRDefault="00CC4113">
          <w:pPr>
            <w:pStyle w:val="af1"/>
            <w:rPr>
              <w:rFonts w:ascii="Montserrat" w:hAnsi="Montserrat"/>
              <w:sz w:val="16"/>
              <w:szCs w:val="16"/>
              <w:lang w:val="en-US"/>
            </w:rPr>
          </w:pPr>
        </w:p>
        <w:p w:rsidR="00CC4113" w:rsidRDefault="00CC768F">
          <w:pPr>
            <w:pStyle w:val="af1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eastAsia="Calibri" w:hAnsi="Montserrat"/>
              <w:sz w:val="16"/>
              <w:szCs w:val="16"/>
              <w:lang w:eastAsia="en-US"/>
            </w:rPr>
            <w:t>г. Краснодар</w:t>
          </w:r>
        </w:p>
        <w:p w:rsidR="00CC4113" w:rsidRDefault="00CC768F">
          <w:pPr>
            <w:pStyle w:val="af1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eastAsia="Calibri" w:hAnsi="Montserrat"/>
              <w:sz w:val="16"/>
              <w:szCs w:val="16"/>
              <w:lang w:eastAsia="en-US"/>
            </w:rPr>
            <w:t>ул. им. Хакурате, д. 8</w:t>
          </w:r>
        </w:p>
        <w:p w:rsidR="00CC4113" w:rsidRDefault="00CC4113">
          <w:pPr>
            <w:pStyle w:val="af1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 w:rsidR="00CC4113" w:rsidRDefault="00CC4113">
          <w:pPr>
            <w:pStyle w:val="af1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:rsidR="00CC4113" w:rsidRDefault="00CC768F">
          <w:pPr>
            <w:pStyle w:val="af1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sfr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gov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ru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/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branches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/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krasnodar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/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br/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info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@23.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sfr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gov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eastAsia="en-US"/>
            </w:rPr>
            <w:t>.</w:t>
          </w:r>
          <w:r>
            <w:rPr>
              <w:rFonts w:ascii="Montserrat" w:eastAsia="Calibri" w:hAnsi="Montserrat" w:cs="Helv"/>
              <w:color w:val="000000"/>
              <w:sz w:val="16"/>
              <w:szCs w:val="16"/>
              <w:lang w:val="en-US" w:eastAsia="en-US"/>
            </w:rPr>
            <w:t>ru</w:t>
          </w:r>
        </w:p>
        <w:p w:rsidR="00CC4113" w:rsidRDefault="00CC4113">
          <w:pPr>
            <w:pStyle w:val="af1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:rsidR="00CC4113" w:rsidRDefault="00CC4113">
          <w:pPr>
            <w:pStyle w:val="af1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</w:tcPr>
        <w:p w:rsidR="00CC4113" w:rsidRDefault="00CC4113">
          <w:pPr>
            <w:pStyle w:val="af1"/>
            <w:rPr>
              <w:rFonts w:ascii="Montserrat" w:hAnsi="Montserrat"/>
              <w:bCs/>
              <w:iCs/>
              <w:sz w:val="16"/>
              <w:szCs w:val="16"/>
            </w:rPr>
          </w:pPr>
        </w:p>
        <w:p w:rsidR="00CC4113" w:rsidRDefault="00CC768F">
          <w:pPr>
            <w:pStyle w:val="af1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eastAsia="Calibri" w:hAnsi="Montserrat"/>
              <w:bCs/>
              <w:iCs/>
              <w:sz w:val="16"/>
              <w:szCs w:val="16"/>
              <w:lang w:eastAsia="en-US"/>
            </w:rPr>
            <w:t xml:space="preserve">факс </w:t>
          </w:r>
          <w:r>
            <w:rPr>
              <w:rFonts w:ascii="Montserrat" w:eastAsia="Calibri" w:hAnsi="Montserrat"/>
              <w:bCs/>
              <w:iCs/>
              <w:sz w:val="16"/>
              <w:szCs w:val="16"/>
              <w:lang w:val="en-US" w:eastAsia="en-US"/>
            </w:rPr>
            <w:t xml:space="preserve">+7 </w:t>
          </w:r>
          <w:r>
            <w:rPr>
              <w:rFonts w:ascii="Montserrat" w:eastAsia="Calibri" w:hAnsi="Montserrat"/>
              <w:bCs/>
              <w:iCs/>
              <w:sz w:val="16"/>
              <w:szCs w:val="16"/>
              <w:lang w:eastAsia="en-US"/>
            </w:rPr>
            <w:t>861 992-53-83</w:t>
          </w:r>
        </w:p>
      </w:tc>
    </w:tr>
  </w:tbl>
  <w:p w:rsidR="00CC4113" w:rsidRDefault="00CC768F">
    <w:pPr>
      <w:pStyle w:val="af1"/>
    </w:pPr>
    <w:r>
      <w:rPr>
        <w:noProof/>
      </w:rPr>
      <mc:AlternateContent>
        <mc:Choice Requires="wps">
          <w:drawing>
            <wp:anchor distT="0" distB="0" distL="0" distR="5715" simplePos="0" relativeHeight="11" behindDoc="1" locked="0" layoutInCell="0" allowOverlap="1" wp14:anchorId="55D4B455">
              <wp:simplePos x="0" y="0"/>
              <wp:positionH relativeFrom="leftMargin">
                <wp:posOffset>58420</wp:posOffset>
              </wp:positionH>
              <wp:positionV relativeFrom="margin">
                <wp:posOffset>50165</wp:posOffset>
              </wp:positionV>
              <wp:extent cx="508000" cy="342900"/>
              <wp:effectExtent l="0" t="0" r="0" b="0"/>
              <wp:wrapNone/>
              <wp:docPr id="10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C4113" w:rsidRDefault="00CC768F">
                          <w:pPr>
                            <w:pStyle w:val="afa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65C08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w14:anchorId="55D4B455" id="_x0000_s1029" style="position:absolute;margin-left:4.6pt;margin-top:3.95pt;width:40pt;height:27pt;z-index:-503316469;visibility:visible;mso-wrap-style:square;mso-width-percent:900;mso-wrap-distance-left:0;mso-wrap-distance-top:0;mso-wrap-distance-right:.45pt;mso-wrap-distance-bottom:0;mso-position-horizontal:absolute;mso-position-horizontal-relative:left-margin-area;mso-position-vertical:absolute;mso-position-vertical-relative:margin;mso-width-percent:900;mso-width-relative:left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" o:allowincell="f" stroked="f" strokeweight="0">
              <v:textbox style="mso-fit-shape-to-text:t" inset="0,,0">
                <w:txbxContent>
                  <w:p w:rsidR="00CC4113" w:rsidRDefault="00CC768F">
                    <w:pPr>
                      <w:pStyle w:val="afa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865C08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6D8E"/>
    <w:multiLevelType w:val="multilevel"/>
    <w:tmpl w:val="7D9C4A50"/>
    <w:lvl w:ilvl="0">
      <w:start w:val="1"/>
      <w:numFmt w:val="bullet"/>
      <w:lvlText w:val=""/>
      <w:lvlJc w:val="left"/>
      <w:pPr>
        <w:tabs>
          <w:tab w:val="num" w:pos="0"/>
        </w:tabs>
        <w:ind w:left="10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8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4A3CDE"/>
    <w:multiLevelType w:val="multilevel"/>
    <w:tmpl w:val="A6BADD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13"/>
    <w:rsid w:val="00865C08"/>
    <w:rsid w:val="00CC4113"/>
    <w:rsid w:val="00CC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FDCC"/>
  <w15:docId w15:val="{10E5CF3E-B806-4DD9-9DC2-C5C484CD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Strong"/>
    <w:uiPriority w:val="22"/>
    <w:qFormat/>
    <w:rPr>
      <w:b/>
      <w:bCs/>
    </w:rPr>
  </w:style>
  <w:style w:type="character" w:customStyle="1" w:styleId="-">
    <w:name w:val="Интернет-ссылка"/>
    <w:uiPriority w:val="99"/>
    <w:rPr>
      <w:color w:val="0000FF"/>
      <w:u w:val="single"/>
    </w:rPr>
  </w:style>
  <w:style w:type="character" w:styleId="a5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qFormat/>
    <w:rsid w:val="00611C07"/>
  </w:style>
  <w:style w:type="character" w:customStyle="1" w:styleId="apple-converted-space">
    <w:name w:val="apple-converted-space"/>
    <w:basedOn w:val="a0"/>
    <w:qFormat/>
    <w:rsid w:val="005603F8"/>
  </w:style>
  <w:style w:type="character" w:customStyle="1" w:styleId="a6">
    <w:name w:val="Посещённая гиперссылка"/>
    <w:rsid w:val="00511170"/>
    <w:rPr>
      <w:color w:val="800080"/>
      <w:u w:val="single"/>
    </w:rPr>
  </w:style>
  <w:style w:type="character" w:customStyle="1" w:styleId="a7">
    <w:name w:val="Текст документа Знак"/>
    <w:link w:val="a8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customStyle="1" w:styleId="a9">
    <w:name w:val="Текст Знак"/>
    <w:link w:val="aa"/>
    <w:qFormat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character" w:customStyle="1" w:styleId="text-highlight">
    <w:name w:val="text-highlight"/>
    <w:qFormat/>
    <w:rsid w:val="00F7297A"/>
  </w:style>
  <w:style w:type="character" w:customStyle="1" w:styleId="60">
    <w:name w:val="Заголовок 6 Знак"/>
    <w:basedOn w:val="a0"/>
    <w:link w:val="6"/>
    <w:semiHidden/>
    <w:qFormat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qFormat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851101"/>
    <w:rPr>
      <w:b/>
    </w:rPr>
  </w:style>
  <w:style w:type="character" w:customStyle="1" w:styleId="x-phmenubutton">
    <w:name w:val="x-ph__menu__button"/>
    <w:basedOn w:val="a0"/>
    <w:qFormat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B3DA6"/>
    <w:rPr>
      <w:color w:val="605E5C"/>
      <w:shd w:val="clear" w:color="auto" w:fill="E1DFDD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015B35"/>
    <w:pPr>
      <w:spacing w:after="120"/>
    </w:pPr>
    <w:rPr>
      <w:lang w:eastAsia="ar-SA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3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f4">
    <w:name w:val="Normal (Web)"/>
    <w:basedOn w:val="a"/>
    <w:uiPriority w:val="99"/>
    <w:qFormat/>
    <w:pPr>
      <w:spacing w:beforeAutospacing="1" w:afterAutospacing="1"/>
    </w:pPr>
  </w:style>
  <w:style w:type="paragraph" w:styleId="20">
    <w:name w:val="Body Text Indent 2"/>
    <w:basedOn w:val="a"/>
    <w:qFormat/>
    <w:rsid w:val="00783623"/>
    <w:pPr>
      <w:ind w:firstLine="709"/>
      <w:jc w:val="both"/>
    </w:pPr>
  </w:style>
  <w:style w:type="paragraph" w:styleId="af5">
    <w:name w:val="Body Text Indent"/>
    <w:basedOn w:val="a"/>
    <w:rsid w:val="00015B35"/>
    <w:pPr>
      <w:spacing w:after="120"/>
      <w:ind w:left="283"/>
    </w:pPr>
  </w:style>
  <w:style w:type="paragraph" w:customStyle="1" w:styleId="af6">
    <w:name w:val="Знак"/>
    <w:basedOn w:val="a"/>
    <w:qFormat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Document Map"/>
    <w:basedOn w:val="a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8">
    <w:name w:val="Текст документа"/>
    <w:basedOn w:val="af4"/>
    <w:link w:val="a7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aa">
    <w:name w:val="Plain Text"/>
    <w:basedOn w:val="a"/>
    <w:link w:val="a9"/>
    <w:unhideWhenUsed/>
    <w:qFormat/>
    <w:rsid w:val="00D82078"/>
    <w:rPr>
      <w:rFonts w:ascii="Calibri" w:eastAsia="Calibri" w:hAnsi="Calibri"/>
      <w:sz w:val="22"/>
      <w:szCs w:val="21"/>
      <w:lang w:eastAsia="en-US"/>
    </w:rPr>
  </w:style>
  <w:style w:type="paragraph" w:styleId="af8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f9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Содержимое врезки"/>
    <w:basedOn w:val="a"/>
    <w:qFormat/>
  </w:style>
  <w:style w:type="table" w:styleId="afb">
    <w:name w:val="Table Grid"/>
    <w:basedOn w:val="a1"/>
    <w:uiPriority w:val="59"/>
    <w:rsid w:val="008439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branches/krasnodar/info/~0/7415" TargetMode="External"/><Relationship Id="rId13" Type="http://schemas.openxmlformats.org/officeDocument/2006/relationships/hyperlink" Target="https://t.me/sfr_krasnodarskiykray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k.ru/sfr.krasnodarskiykra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k.com/sfr.krasnodarskiykray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1E4DA-69BC-4418-9409-11FF59186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2343</Characters>
  <Application>Microsoft Office Word</Application>
  <DocSecurity>0</DocSecurity>
  <Lines>19</Lines>
  <Paragraphs>5</Paragraphs>
  <ScaleCrop>false</ScaleCrop>
  <Company>PFR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Обиход Владимир Анатольевич</dc:creator>
  <dc:description/>
  <cp:lastModifiedBy>Приемная</cp:lastModifiedBy>
  <cp:revision>4</cp:revision>
  <cp:lastPrinted>2024-09-16T09:25:00Z</cp:lastPrinted>
  <dcterms:created xsi:type="dcterms:W3CDTF">2024-09-26T05:19:00Z</dcterms:created>
  <dcterms:modified xsi:type="dcterms:W3CDTF">2024-09-30T12:41:00Z</dcterms:modified>
  <dc:language>ru-RU</dc:language>
</cp:coreProperties>
</file>