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F4289A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5C12B5" w:rsidRPr="0054123A" w:rsidRDefault="005C12B5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5C12B5" w:rsidRPr="0054123A" w:rsidRDefault="005C12B5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130BEC76" w:rsidR="004A4F9B" w:rsidRPr="00702EB8" w:rsidRDefault="007F3FEB" w:rsidP="00F4289A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02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580B8D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E41D022" w14:textId="77777777" w:rsidR="00F9052F" w:rsidRDefault="00F9052F" w:rsidP="00F4289A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0060AAF3" w14:textId="3E2F909C" w:rsidR="00E91055" w:rsidRDefault="00E91055" w:rsidP="00F4289A">
      <w:pPr>
        <w:jc w:val="center"/>
        <w:rPr>
          <w:rFonts w:ascii="Montserrat" w:hAnsi="Montserrat"/>
          <w:b/>
          <w:bCs/>
          <w:sz w:val="28"/>
          <w:szCs w:val="28"/>
        </w:rPr>
      </w:pPr>
      <w:bookmarkStart w:id="0" w:name="_GoBack"/>
      <w:r w:rsidRPr="00F9052F">
        <w:rPr>
          <w:rFonts w:ascii="Montserrat" w:hAnsi="Montserrat"/>
          <w:b/>
          <w:bCs/>
          <w:sz w:val="28"/>
          <w:szCs w:val="28"/>
        </w:rPr>
        <w:t xml:space="preserve">20 жителей Кубани, </w:t>
      </w:r>
      <w:r w:rsidR="005F6D19" w:rsidRPr="00F9052F">
        <w:rPr>
          <w:rFonts w:ascii="Montserrat" w:hAnsi="Montserrat"/>
          <w:b/>
          <w:bCs/>
          <w:sz w:val="28"/>
          <w:szCs w:val="28"/>
        </w:rPr>
        <w:t>которые ранее пострадали</w:t>
      </w:r>
      <w:r w:rsidR="00F9052F" w:rsidRPr="00F9052F">
        <w:rPr>
          <w:rFonts w:ascii="Montserrat" w:hAnsi="Montserrat"/>
          <w:b/>
          <w:bCs/>
          <w:sz w:val="28"/>
          <w:szCs w:val="28"/>
        </w:rPr>
        <w:t xml:space="preserve"> </w:t>
      </w:r>
      <w:r w:rsidR="005F6D19" w:rsidRPr="00F9052F">
        <w:rPr>
          <w:rFonts w:ascii="Montserrat" w:hAnsi="Montserrat"/>
          <w:b/>
          <w:bCs/>
          <w:sz w:val="28"/>
          <w:szCs w:val="28"/>
        </w:rPr>
        <w:t>на</w:t>
      </w:r>
      <w:r w:rsidRPr="00F9052F">
        <w:rPr>
          <w:rFonts w:ascii="Montserrat" w:hAnsi="Montserrat"/>
          <w:b/>
          <w:bCs/>
          <w:sz w:val="28"/>
          <w:szCs w:val="28"/>
        </w:rPr>
        <w:t xml:space="preserve"> производстве, получили от Отделения СФР по Краснодарскому краю новые автомобили</w:t>
      </w:r>
    </w:p>
    <w:p w14:paraId="41CB7CA6" w14:textId="77777777" w:rsidR="00F4289A" w:rsidRPr="00F9052F" w:rsidRDefault="00F4289A" w:rsidP="00F4289A">
      <w:pPr>
        <w:jc w:val="both"/>
        <w:rPr>
          <w:rFonts w:ascii="Montserrat" w:hAnsi="Montserrat"/>
          <w:b/>
          <w:bCs/>
          <w:sz w:val="28"/>
          <w:szCs w:val="28"/>
        </w:rPr>
      </w:pPr>
    </w:p>
    <w:p w14:paraId="77A7F527" w14:textId="0B702147" w:rsidR="00E91055" w:rsidRDefault="00E91055" w:rsidP="00F4289A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20 жителей Краснодарского края</w:t>
      </w:r>
      <w:r w:rsidRPr="00E91055">
        <w:rPr>
          <w:rStyle w:val="a7"/>
          <w:rFonts w:ascii="Montserrat" w:hAnsi="Montserrat"/>
          <w:b w:val="0"/>
          <w:sz w:val="28"/>
          <w:szCs w:val="28"/>
        </w:rPr>
        <w:t xml:space="preserve">, пострадавших ранее на производстве, получили новые автомобили от Отделения </w:t>
      </w:r>
      <w:r w:rsidR="009645F4">
        <w:rPr>
          <w:rStyle w:val="a7"/>
          <w:rFonts w:ascii="Montserrat" w:hAnsi="Montserrat"/>
          <w:b w:val="0"/>
          <w:sz w:val="28"/>
          <w:szCs w:val="28"/>
        </w:rPr>
        <w:t>СФР</w:t>
      </w:r>
      <w:r w:rsidRPr="00E91055">
        <w:rPr>
          <w:rStyle w:val="a7"/>
          <w:rFonts w:ascii="Montserrat" w:hAnsi="Montserrat"/>
          <w:b w:val="0"/>
          <w:sz w:val="28"/>
          <w:szCs w:val="28"/>
        </w:rPr>
        <w:t xml:space="preserve"> по Краснодарскому краю.</w:t>
      </w:r>
    </w:p>
    <w:p w14:paraId="718F2C1C" w14:textId="35FEC6C0" w:rsidR="00E133AF" w:rsidRPr="00E91055" w:rsidRDefault="00E133AF" w:rsidP="00F4289A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E133AF"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>«</w:t>
      </w:r>
      <w:r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>Автомобили</w:t>
      </w:r>
      <w:r w:rsidRPr="00E133AF"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 xml:space="preserve"> значительно облегчат жизнь их получателям</w:t>
      </w:r>
      <w:r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>,</w:t>
      </w:r>
      <w:r w:rsidRPr="00E133AF"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 xml:space="preserve">так как </w:t>
      </w:r>
      <w:r w:rsidRPr="00E133AF">
        <w:rPr>
          <w:rStyle w:val="aa"/>
          <w:rFonts w:ascii="Montserrat" w:hAnsi="Montserrat" w:cs="Open Sans"/>
          <w:i w:val="0"/>
          <w:iCs w:val="0"/>
          <w:color w:val="212121"/>
          <w:sz w:val="28"/>
          <w:szCs w:val="28"/>
          <w:shd w:val="clear" w:color="auto" w:fill="FFFFFF"/>
        </w:rPr>
        <w:t>оборудованы с учетом их особенностей здоровья и физических возможностей. Владельцы смогут вести активный образ жизни, быть мобильными, совершать различные поездки»</w:t>
      </w:r>
      <w:r w:rsidR="009645F4">
        <w:rPr>
          <w:rFonts w:ascii="Montserrat" w:hAnsi="Montserrat" w:cs="Open Sans"/>
          <w:color w:val="212121"/>
          <w:sz w:val="28"/>
          <w:szCs w:val="28"/>
          <w:shd w:val="clear" w:color="auto" w:fill="FFFFFF"/>
        </w:rPr>
        <w:t xml:space="preserve">, — </w:t>
      </w:r>
      <w:r w:rsidRPr="00E133AF">
        <w:rPr>
          <w:rFonts w:ascii="Montserrat" w:hAnsi="Montserrat" w:cs="Open Sans"/>
          <w:color w:val="212121"/>
          <w:sz w:val="28"/>
          <w:szCs w:val="28"/>
          <w:shd w:val="clear" w:color="auto" w:fill="FFFFFF"/>
        </w:rPr>
        <w:t xml:space="preserve">отметила управляющий Отделением Социального фонда России по </w:t>
      </w:r>
      <w:r>
        <w:rPr>
          <w:rFonts w:ascii="Montserrat" w:hAnsi="Montserrat" w:cs="Open Sans"/>
          <w:color w:val="212121"/>
          <w:sz w:val="28"/>
          <w:szCs w:val="28"/>
          <w:shd w:val="clear" w:color="auto" w:fill="FFFFFF"/>
        </w:rPr>
        <w:t>Краснодарскому краю</w:t>
      </w:r>
      <w:r w:rsidRPr="00E133AF">
        <w:rPr>
          <w:rFonts w:ascii="Montserrat" w:hAnsi="Montserrat" w:cs="Open Sans"/>
          <w:color w:val="212121"/>
          <w:sz w:val="28"/>
          <w:szCs w:val="28"/>
          <w:shd w:val="clear" w:color="auto" w:fill="FFFFFF"/>
        </w:rPr>
        <w:t> </w:t>
      </w:r>
      <w:r w:rsidRPr="009645F4">
        <w:rPr>
          <w:rStyle w:val="a7"/>
          <w:rFonts w:ascii="Montserrat" w:hAnsi="Montserrat" w:cs="Open Sans"/>
          <w:bCs w:val="0"/>
          <w:color w:val="212121"/>
          <w:sz w:val="28"/>
          <w:szCs w:val="28"/>
          <w:shd w:val="clear" w:color="auto" w:fill="FFFFFF"/>
        </w:rPr>
        <w:t>Татьяна Ткаченко</w:t>
      </w:r>
      <w:r w:rsidRPr="00E133AF">
        <w:rPr>
          <w:rFonts w:ascii="Montserrat" w:hAnsi="Montserrat" w:cs="Open Sans"/>
          <w:color w:val="212121"/>
          <w:sz w:val="28"/>
          <w:szCs w:val="28"/>
          <w:shd w:val="clear" w:color="auto" w:fill="FFFFFF"/>
        </w:rPr>
        <w:t>.</w:t>
      </w:r>
    </w:p>
    <w:p w14:paraId="782EC100" w14:textId="32957DC3" w:rsidR="00E91055" w:rsidRDefault="00E91055" w:rsidP="00F4289A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E91055">
        <w:rPr>
          <w:rStyle w:val="a7"/>
          <w:rFonts w:ascii="Montserrat" w:hAnsi="Montserrat"/>
          <w:b w:val="0"/>
          <w:sz w:val="28"/>
          <w:szCs w:val="28"/>
        </w:rPr>
        <w:t xml:space="preserve">Отделение </w:t>
      </w:r>
      <w:r w:rsidR="00991D8C">
        <w:rPr>
          <w:rStyle w:val="a7"/>
          <w:rFonts w:ascii="Montserrat" w:hAnsi="Montserrat"/>
          <w:b w:val="0"/>
          <w:sz w:val="28"/>
          <w:szCs w:val="28"/>
        </w:rPr>
        <w:t>СФР</w:t>
      </w:r>
      <w:r w:rsidRPr="00E91055">
        <w:rPr>
          <w:rStyle w:val="a7"/>
          <w:rFonts w:ascii="Montserrat" w:hAnsi="Montserrat"/>
          <w:b w:val="0"/>
          <w:sz w:val="28"/>
          <w:szCs w:val="28"/>
        </w:rPr>
        <w:t xml:space="preserve"> по Краснодарскому краю выдает специальные транспортные средства при наличии медицинских показаний и отсутствии противопоказаний к вождению. Их закупка производится за счет средств обязательного социального страхования от несчастных случаев на производстве и профессиональных заболеваний. Нуждаемость человека в специальном транспортном средстве определяется медико-социальной экспертизой (МСЭ) и вносится в индивидуальную программу реабилитации пострадавшего.</w:t>
      </w:r>
    </w:p>
    <w:p w14:paraId="3C4B1940" w14:textId="27548341" w:rsidR="00E91055" w:rsidRPr="00E91055" w:rsidRDefault="00E91055" w:rsidP="00F4289A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E91055">
        <w:rPr>
          <w:rStyle w:val="a7"/>
          <w:rFonts w:ascii="Montserrat" w:hAnsi="Montserrat"/>
          <w:b w:val="0"/>
          <w:sz w:val="28"/>
          <w:szCs w:val="28"/>
        </w:rPr>
        <w:t>Срок эксплуатации автомобиля рассчитан на 7 лет. По истечении этого срока и при наличии прежних показаний по программе реабилитации пострадавшим на производстве выда</w:t>
      </w:r>
      <w:r w:rsidR="005F6D19">
        <w:rPr>
          <w:rStyle w:val="a7"/>
          <w:rFonts w:ascii="Montserrat" w:hAnsi="Montserrat"/>
          <w:b w:val="0"/>
          <w:sz w:val="28"/>
          <w:szCs w:val="28"/>
        </w:rPr>
        <w:t>ю</w:t>
      </w:r>
      <w:r w:rsidRPr="00E91055">
        <w:rPr>
          <w:rStyle w:val="a7"/>
          <w:rFonts w:ascii="Montserrat" w:hAnsi="Montserrat"/>
          <w:b w:val="0"/>
          <w:sz w:val="28"/>
          <w:szCs w:val="28"/>
        </w:rPr>
        <w:t>тся новые автомобили. При этом ранее выданные машины остаются у получателей в собственности.</w:t>
      </w:r>
    </w:p>
    <w:p w14:paraId="34D96401" w14:textId="5A9B6AA6" w:rsidR="00E91055" w:rsidRDefault="00E91055" w:rsidP="00F4289A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E91055">
        <w:rPr>
          <w:rStyle w:val="a7"/>
          <w:rFonts w:ascii="Montserrat" w:hAnsi="Montserrat"/>
          <w:b w:val="0"/>
          <w:sz w:val="28"/>
          <w:szCs w:val="28"/>
        </w:rPr>
        <w:t>Отделение СФР по Краснодарскому краю также компенсирует затраты на горюче-смазочные материалы в общем объёме 3 220 рублей и возмещает 30% стоимости одного капитального ремонта в течение семилетнего срока эксплуатации.</w:t>
      </w:r>
    </w:p>
    <w:p w14:paraId="727C6140" w14:textId="12DE5122" w:rsidR="00187DF0" w:rsidRPr="009A7E35" w:rsidRDefault="002F430D" w:rsidP="00F4289A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</w:t>
      </w:r>
      <w:r w:rsidR="00B34C54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СФР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68EDAAF" w14:textId="77777777" w:rsidR="00427E69" w:rsidRDefault="00427E69" w:rsidP="00F4289A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F4289A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F4289A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8A57938" w14:textId="77777777" w:rsidR="002F430D" w:rsidRDefault="002F430D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5A1CC1C8" w14:textId="77777777" w:rsidR="0098171A" w:rsidRDefault="0098171A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3BC2D787" w14:textId="77777777" w:rsidR="000C453C" w:rsidRDefault="000C453C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5AB373F6" w14:textId="77777777" w:rsidR="00187DF0" w:rsidRDefault="00187DF0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2A26E0FF" w14:textId="77777777" w:rsidR="00FF3CE3" w:rsidRDefault="00FF3CE3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1394C851" w14:textId="77777777" w:rsidR="00772716" w:rsidRDefault="00772716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4DD598C0" w14:textId="77777777" w:rsidR="00772716" w:rsidRDefault="00772716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1651E8FA" w14:textId="77777777" w:rsidR="00772716" w:rsidRDefault="00772716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5F636F86" w14:textId="77777777" w:rsidR="00772716" w:rsidRDefault="00772716" w:rsidP="00F4289A">
      <w:pPr>
        <w:ind w:firstLine="709"/>
        <w:rPr>
          <w:rFonts w:ascii="Montserrat" w:hAnsi="Montserrat"/>
          <w:b/>
          <w:sz w:val="16"/>
          <w:szCs w:val="16"/>
        </w:rPr>
      </w:pPr>
    </w:p>
    <w:p w14:paraId="65C5135E" w14:textId="77777777" w:rsidR="00187DF0" w:rsidRDefault="00187DF0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0BDE840B" w14:textId="77777777" w:rsidR="00187DF0" w:rsidRDefault="00187DF0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30ADA837" w14:textId="77777777" w:rsidR="00F7141D" w:rsidRDefault="00F7141D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111B0303" w14:textId="77777777" w:rsidR="00F7141D" w:rsidRDefault="00F7141D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544F4EB0" w14:textId="77777777" w:rsidR="00F7141D" w:rsidRDefault="00F7141D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7940CC84" w14:textId="77777777" w:rsidR="00E91055" w:rsidRDefault="00E91055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45F2DFE2" w14:textId="19BD6333" w:rsidR="00E91055" w:rsidRDefault="00E91055" w:rsidP="00F4289A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sectPr w:rsidR="00E91055" w:rsidSect="00F4289A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78DB" w14:textId="77777777" w:rsidR="00AF57C6" w:rsidRDefault="00AF57C6">
      <w:r>
        <w:separator/>
      </w:r>
    </w:p>
  </w:endnote>
  <w:endnote w:type="continuationSeparator" w:id="0">
    <w:p w14:paraId="48A62E4F" w14:textId="77777777" w:rsidR="00AF57C6" w:rsidRDefault="00A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5C12B5" w:rsidRDefault="005C12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5C12B5" w:rsidRDefault="005C12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5C12B5" w:rsidRDefault="005C12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7DF3" w14:textId="77777777" w:rsidR="00AF57C6" w:rsidRDefault="00AF57C6">
      <w:r>
        <w:separator/>
      </w:r>
    </w:p>
  </w:footnote>
  <w:footnote w:type="continuationSeparator" w:id="0">
    <w:p w14:paraId="59577527" w14:textId="77777777" w:rsidR="00AF57C6" w:rsidRDefault="00AF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5C12B5" w14:paraId="25084330" w14:textId="77777777" w:rsidTr="00DC79F3">
      <w:tc>
        <w:tcPr>
          <w:tcW w:w="2503" w:type="dxa"/>
        </w:tcPr>
        <w:p w14:paraId="3CFC9107" w14:textId="06362C93" w:rsidR="005C12B5" w:rsidRDefault="005C12B5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5C12B5" w:rsidRDefault="005C12B5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5C12B5" w:rsidRPr="00DC79F3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5C12B5" w:rsidRPr="000D05ED" w:rsidRDefault="005C12B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5C12B5" w:rsidRPr="000D05ED" w:rsidRDefault="005C12B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5C12B5" w:rsidRPr="000D05ED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5C12B5" w:rsidRPr="00DC79F3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5C12B5" w:rsidRPr="00CB5536" w:rsidRDefault="005C12B5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14E4510" w:rsidR="005C12B5" w:rsidRPr="000D05ED" w:rsidRDefault="005C12B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5B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14E4510" w:rsidR="005C12B5" w:rsidRPr="000D05ED" w:rsidRDefault="005C12B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15B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5C12B5" w14:paraId="2F241D58" w14:textId="77777777" w:rsidTr="00CB5536">
      <w:tc>
        <w:tcPr>
          <w:tcW w:w="3369" w:type="dxa"/>
        </w:tcPr>
        <w:p w14:paraId="529F4E17" w14:textId="620EE8AA" w:rsidR="005C12B5" w:rsidRDefault="005C12B5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5C12B5" w:rsidRDefault="005C12B5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5C12B5" w:rsidRPr="00CB5536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5C12B5" w:rsidRPr="00CB5536" w:rsidRDefault="005C12B5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5C12B5" w:rsidRDefault="005C12B5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4A4F0559" w:rsidR="005C12B5" w:rsidRPr="000D05ED" w:rsidRDefault="005C12B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5B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4A4F0559" w:rsidR="005C12B5" w:rsidRPr="000D05ED" w:rsidRDefault="005C12B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15B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846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206A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07861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6E06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B8D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2759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DEE"/>
    <w:rsid w:val="005F3B62"/>
    <w:rsid w:val="005F3EAE"/>
    <w:rsid w:val="005F4709"/>
    <w:rsid w:val="005F49BD"/>
    <w:rsid w:val="005F5F2B"/>
    <w:rsid w:val="005F633B"/>
    <w:rsid w:val="005F63C6"/>
    <w:rsid w:val="005F6D19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51DC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002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3FEB"/>
    <w:rsid w:val="007F401E"/>
    <w:rsid w:val="007F4CC4"/>
    <w:rsid w:val="007F4F09"/>
    <w:rsid w:val="007F5293"/>
    <w:rsid w:val="007F7D6D"/>
    <w:rsid w:val="00801F3E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0B42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96792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2413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45F4"/>
    <w:rsid w:val="00964CA3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8C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3EEF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47BE0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4ADA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7C6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5E13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4C54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BEA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64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1C2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3AF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1055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93A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07555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89A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52F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E78B6116-1338-4A56-AFA6-2F5677D6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3D7F-7D7A-4E33-8731-164E456C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1911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15</cp:revision>
  <cp:lastPrinted>2024-11-26T04:58:00Z</cp:lastPrinted>
  <dcterms:created xsi:type="dcterms:W3CDTF">2024-11-25T13:26:00Z</dcterms:created>
  <dcterms:modified xsi:type="dcterms:W3CDTF">2024-12-03T10:50:00Z</dcterms:modified>
</cp:coreProperties>
</file>