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5" w:rsidRDefault="00AB5C3B" w:rsidP="00D475D9">
      <w:pPr>
        <w:pStyle w:val="1"/>
        <w:tabs>
          <w:tab w:val="left" w:pos="2962"/>
          <w:tab w:val="center" w:pos="4898"/>
        </w:tabs>
        <w:ind w:firstLine="851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635" distB="22225" distL="114300" distR="114300" simplePos="0" relativeHeight="6" behindDoc="1" locked="0" layoutInCell="0" allowOverlap="1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D08E5" w:rsidRDefault="00AB5C3B">
                            <w:pPr>
                              <w:pStyle w:val="afa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B5A08" id="Надпись 2" o:spid="_x0000_s1026" style="position:absolute;left:0;text-align:left;margin-left:375.95pt;margin-top:-9.15pt;width:130.4pt;height:22.85pt;z-index:-503316474;visibility:visible;mso-wrap-style:square;mso-wrap-distance-left:9pt;mso-wrap-distance-top:.05pt;mso-wrap-distance-right:9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" o:allowincell="f" stroked="f" strokeweight="0">
                <v:textbox>
                  <w:txbxContent>
                    <w:p w:rsidR="002D08E5" w:rsidRDefault="00AB5C3B">
                      <w:pPr>
                        <w:pStyle w:val="afa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2D08E5" w:rsidRDefault="00AB5C3B" w:rsidP="00D475D9">
      <w:pPr>
        <w:pStyle w:val="1"/>
        <w:tabs>
          <w:tab w:val="left" w:pos="2962"/>
          <w:tab w:val="center" w:pos="4898"/>
        </w:tabs>
        <w:ind w:firstLine="851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11.06.2024</w:t>
      </w:r>
    </w:p>
    <w:p w:rsidR="002D08E5" w:rsidRDefault="00AB5C3B" w:rsidP="00D475D9">
      <w:pPr>
        <w:pStyle w:val="1"/>
        <w:tabs>
          <w:tab w:val="left" w:pos="2962"/>
          <w:tab w:val="center" w:pos="4898"/>
        </w:tabs>
        <w:ind w:firstLine="851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ab/>
      </w:r>
    </w:p>
    <w:p w:rsidR="002D08E5" w:rsidRDefault="00AB5C3B" w:rsidP="00D475D9">
      <w:pPr>
        <w:pStyle w:val="af4"/>
        <w:widowControl w:val="0"/>
        <w:spacing w:beforeAutospacing="0" w:afterAutospacing="0"/>
        <w:ind w:firstLine="851"/>
        <w:jc w:val="both"/>
        <w:rPr>
          <w:rFonts w:ascii="Montserrat" w:hAnsi="Montserrat"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Более 42 тысяч жителей Кубани получают пенсию в повышенном размере за работу в сельском хозяйстве</w:t>
      </w:r>
    </w:p>
    <w:p w:rsidR="00D475D9" w:rsidRDefault="00D475D9" w:rsidP="00D475D9">
      <w:pPr>
        <w:pStyle w:val="af4"/>
        <w:widowControl w:val="0"/>
        <w:spacing w:beforeAutospacing="0" w:afterAutospacing="0"/>
        <w:ind w:firstLine="851"/>
        <w:jc w:val="both"/>
        <w:rPr>
          <w:rFonts w:ascii="Montserrat" w:hAnsi="Montserrat"/>
          <w:b/>
          <w:bCs/>
          <w:iCs/>
          <w:sz w:val="28"/>
          <w:szCs w:val="28"/>
        </w:rPr>
      </w:pPr>
      <w:bookmarkStart w:id="0" w:name="_GoBack"/>
      <w:bookmarkEnd w:id="0"/>
    </w:p>
    <w:p w:rsidR="002D08E5" w:rsidRDefault="00AB5C3B" w:rsidP="00D475D9">
      <w:pPr>
        <w:pStyle w:val="af4"/>
        <w:spacing w:beforeAutospacing="0" w:afterAutospacing="0"/>
        <w:ind w:firstLine="85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Жителям Краснодарского края, проработавшим в сельском хозяйстве не менее 30 лет, полагается страховая пенсия в повышенном </w:t>
      </w:r>
      <w:r>
        <w:rPr>
          <w:rFonts w:ascii="Montserrat" w:hAnsi="Montserrat"/>
          <w:sz w:val="28"/>
          <w:szCs w:val="28"/>
        </w:rPr>
        <w:t>размере. На Кубани ее получают 42 317 пенсионеров.</w:t>
      </w:r>
    </w:p>
    <w:p w:rsidR="002D08E5" w:rsidRDefault="00AB5C3B" w:rsidP="00D475D9">
      <w:pPr>
        <w:pStyle w:val="af4"/>
        <w:spacing w:beforeAutospacing="0" w:afterAutospacing="0"/>
        <w:ind w:firstLine="85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Для получения надбавки должны быть соблюдены несколько условий: необходимо быть получателем страховой пенсии по старости или по инвалидности, иметь стаж работы в сельском хозяйстве не менее 30 лет, прожива</w:t>
      </w:r>
      <w:r>
        <w:rPr>
          <w:rFonts w:ascii="Montserrat" w:hAnsi="Montserrat"/>
          <w:sz w:val="28"/>
          <w:szCs w:val="28"/>
        </w:rPr>
        <w:t>ть в сельской местности, а также быть неработающим пенсионером.</w:t>
      </w:r>
    </w:p>
    <w:p w:rsidR="002D08E5" w:rsidRDefault="00AB5C3B" w:rsidP="00D475D9">
      <w:pPr>
        <w:pStyle w:val="af4"/>
        <w:spacing w:beforeAutospacing="0" w:afterAutospacing="0"/>
        <w:ind w:firstLine="85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В сельский стаж включается работа, которая осуществлялась в сельскохозяйственных организациях на территории РФ и до 1 января 1992 года — на территории СССР,  в профессиях и должностях, предусм</w:t>
      </w:r>
      <w:r>
        <w:rPr>
          <w:rFonts w:ascii="Montserrat" w:hAnsi="Montserrat"/>
          <w:sz w:val="28"/>
          <w:szCs w:val="28"/>
        </w:rPr>
        <w:t>отренных Списком, утвержденным Правительством. В принятом перечне более 500 профессий, должностей и специальностей работников сельхозпредприятий, колхозов, совхозов, фермерских хозяйств.</w:t>
      </w:r>
    </w:p>
    <w:p w:rsidR="002D08E5" w:rsidRDefault="00AB5C3B" w:rsidP="00D475D9">
      <w:pPr>
        <w:pStyle w:val="af4"/>
        <w:spacing w:beforeAutospacing="0" w:afterAutospacing="0"/>
        <w:ind w:firstLine="85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Размер сельской доплаты составляет 25% от фиксированной выплаты к стр</w:t>
      </w:r>
      <w:r>
        <w:rPr>
          <w:rFonts w:ascii="Montserrat" w:hAnsi="Montserrat"/>
          <w:sz w:val="28"/>
          <w:szCs w:val="28"/>
        </w:rPr>
        <w:t>аховой пенсии по старости или инвалидности. С 2022 года назначенная надбавка сохраняется при переезде из села в город.</w:t>
      </w:r>
    </w:p>
    <w:p w:rsidR="002D08E5" w:rsidRDefault="00AB5C3B" w:rsidP="00D475D9">
      <w:pPr>
        <w:pStyle w:val="af4"/>
        <w:spacing w:beforeAutospacing="0" w:afterAutospacing="0"/>
        <w:ind w:firstLine="851"/>
        <w:jc w:val="both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Если у вас остались вопросы, вы всегда можете обратиться к специалистам Отделения СФР по Краснодарскому краю, позвонив по номеру телефона</w:t>
      </w:r>
      <w:r>
        <w:rPr>
          <w:rFonts w:ascii="Montserrat" w:hAnsi="Montserrat"/>
          <w:iCs/>
          <w:sz w:val="28"/>
          <w:szCs w:val="28"/>
        </w:rPr>
        <w:t xml:space="preserve"> единого контакт-центра СФР: 8(800)100-00-01 (звонок бесплатный, режим работы: понедельник-четверг 08:00-17:00 часов, пятница 08:00-16:00 часов).</w:t>
      </w:r>
    </w:p>
    <w:p w:rsidR="002D08E5" w:rsidRDefault="00AB5C3B" w:rsidP="00D475D9">
      <w:pPr>
        <w:pStyle w:val="af4"/>
        <w:widowControl w:val="0"/>
        <w:spacing w:beforeAutospacing="0" w:afterAutospacing="0"/>
        <w:ind w:firstLine="851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:rsidR="002D08E5" w:rsidRDefault="00AB5C3B" w:rsidP="00D475D9">
      <w:pPr>
        <w:pStyle w:val="af4"/>
        <w:spacing w:beforeAutospacing="0" w:afterAutospacing="0"/>
        <w:ind w:firstLine="851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3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4" name="Рисунок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5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E5" w:rsidRDefault="002D08E5" w:rsidP="00D475D9">
      <w:pPr>
        <w:ind w:firstLine="851"/>
        <w:jc w:val="right"/>
        <w:rPr>
          <w:rFonts w:ascii="Montserrat" w:hAnsi="Montserrat"/>
          <w:b/>
          <w:sz w:val="16"/>
          <w:szCs w:val="16"/>
        </w:rPr>
      </w:pPr>
    </w:p>
    <w:sectPr w:rsidR="002D08E5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788" w:right="890" w:bottom="993" w:left="890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3B" w:rsidRDefault="00AB5C3B">
      <w:r>
        <w:separator/>
      </w:r>
    </w:p>
  </w:endnote>
  <w:endnote w:type="continuationSeparator" w:id="0">
    <w:p w:rsidR="00AB5C3B" w:rsidRDefault="00AB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1"/>
    <w:family w:val="roman"/>
    <w:pitch w:val="default"/>
  </w:font>
  <w:font w:name="Myriad Pro">
    <w:altName w:val="Times New Roman"/>
    <w:charset w:val="01"/>
    <w:family w:val="roman"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8E5" w:rsidRDefault="00AB5C3B">
    <w:pPr>
      <w:pStyle w:val="af2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D08E5" w:rsidRDefault="00AB5C3B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CZMC8HHAQAAcg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2D08E5" w:rsidRDefault="00AB5C3B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8E5" w:rsidRDefault="002D08E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3B" w:rsidRDefault="00AB5C3B">
      <w:r>
        <w:separator/>
      </w:r>
    </w:p>
  </w:footnote>
  <w:footnote w:type="continuationSeparator" w:id="0">
    <w:p w:rsidR="00AB5C3B" w:rsidRDefault="00AB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10342" w:type="dxa"/>
      <w:tblLayout w:type="fixed"/>
      <w:tblLook w:val="04A0" w:firstRow="1" w:lastRow="0" w:firstColumn="1" w:lastColumn="0" w:noHBand="0" w:noVBand="1"/>
    </w:tblPr>
    <w:tblGrid>
      <w:gridCol w:w="3430"/>
      <w:gridCol w:w="2087"/>
      <w:gridCol w:w="2665"/>
      <w:gridCol w:w="2159"/>
    </w:tblGrid>
    <w:tr w:rsidR="002D08E5"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 w:rsidR="002D08E5" w:rsidRDefault="00AB5C3B">
          <w:pPr>
            <w:pStyle w:val="af1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 w:rsidR="002D08E5" w:rsidRDefault="002D08E5">
          <w:pPr>
            <w:pStyle w:val="af1"/>
            <w:rPr>
              <w:rFonts w:ascii="Montserrat" w:hAnsi="Montserrat"/>
              <w:sz w:val="16"/>
              <w:szCs w:val="16"/>
              <w:lang w:val="en-US"/>
            </w:rPr>
          </w:pPr>
        </w:p>
        <w:p w:rsidR="002D08E5" w:rsidRDefault="002D08E5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2D08E5" w:rsidRDefault="00AB5C3B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2D08E5" w:rsidRDefault="002D08E5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2D08E5" w:rsidRDefault="002D08E5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 w:rsidR="002D08E5" w:rsidRDefault="00AB5C3B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2D08E5" w:rsidRDefault="00AB5C3B">
    <w:pPr>
      <w:pStyle w:val="af1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5715" simplePos="0" relativeHeight="8" behindDoc="1" locked="0" layoutInCell="0" allowOverlap="1" wp14:anchorId="3C0016B5">
              <wp:simplePos x="0" y="0"/>
              <wp:positionH relativeFrom="leftMargin">
                <wp:posOffset>0</wp:posOffset>
              </wp:positionH>
              <wp:positionV relativeFrom="margin">
                <wp:posOffset>0</wp:posOffset>
              </wp:positionV>
              <wp:extent cx="819150" cy="433705"/>
              <wp:effectExtent l="0" t="635" r="0" b="0"/>
              <wp:wrapNone/>
              <wp:docPr id="7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000" cy="43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8E5" w:rsidRDefault="00AB5C3B">
                          <w:pPr>
                            <w:pStyle w:val="afa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3C0016B5" id="Прямоугольник 3" o:spid="_x0000_s1027" style="position:absolute;margin-left:0;margin-top:0;width:64.5pt;height:34.15pt;z-index:-503316472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" o:allowincell="f" stroked="f" strokeweight="0">
              <v:textbox style="mso-fit-shape-to-text:t" inset="0,,0">
                <w:txbxContent>
                  <w:p w:rsidR="002D08E5" w:rsidRDefault="00AB5C3B">
                    <w:pPr>
                      <w:pStyle w:val="afa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10693" w:type="dxa"/>
      <w:tblLayout w:type="fixed"/>
      <w:tblLook w:val="04A0" w:firstRow="1" w:lastRow="0" w:firstColumn="1" w:lastColumn="0" w:noHBand="0" w:noVBand="1"/>
    </w:tblPr>
    <w:tblGrid>
      <w:gridCol w:w="3370"/>
      <w:gridCol w:w="2357"/>
      <w:gridCol w:w="2665"/>
      <w:gridCol w:w="2301"/>
    </w:tblGrid>
    <w:tr w:rsidR="002D08E5"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 w:rsidR="002D08E5" w:rsidRDefault="00AB5C3B">
          <w:pPr>
            <w:pStyle w:val="af1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 w:rsidR="002D08E5" w:rsidRDefault="002D08E5">
          <w:pPr>
            <w:pStyle w:val="af1"/>
            <w:rPr>
              <w:rFonts w:ascii="Montserrat" w:hAnsi="Montserrat"/>
              <w:sz w:val="16"/>
              <w:szCs w:val="16"/>
              <w:lang w:val="en-US"/>
            </w:rPr>
          </w:pPr>
        </w:p>
        <w:p w:rsidR="002D08E5" w:rsidRDefault="00AB5C3B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г. Краснодар</w:t>
          </w:r>
        </w:p>
        <w:p w:rsidR="002D08E5" w:rsidRDefault="00AB5C3B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ул. им. Хакурате, д. 8</w:t>
          </w:r>
        </w:p>
        <w:p w:rsidR="002D08E5" w:rsidRDefault="002D08E5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2D08E5" w:rsidRDefault="002D08E5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2D08E5" w:rsidRDefault="00AB5C3B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2D08E5" w:rsidRDefault="002D08E5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2D08E5" w:rsidRDefault="002D08E5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 w:rsidR="002D08E5" w:rsidRDefault="002D08E5">
          <w:pPr>
            <w:pStyle w:val="af1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2D08E5" w:rsidRDefault="00AB5C3B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2D08E5" w:rsidRDefault="00AB5C3B">
    <w:pPr>
      <w:pStyle w:val="af1"/>
    </w:pPr>
    <w:r>
      <w:rPr>
        <w:noProof/>
      </w:rPr>
      <mc:AlternateContent>
        <mc:Choice Requires="wps">
          <w:drawing>
            <wp:anchor distT="0" distB="0" distL="0" distR="5715" simplePos="0" relativeHeight="9" behindDoc="1" locked="0" layoutInCell="0" allowOverlap="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08E5" w:rsidRDefault="00AB5C3B">
                          <w:pPr>
                            <w:pStyle w:val="afa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75D9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55D4B455" id="_x0000_s1029" style="position:absolute;margin-left:4.6pt;margin-top:3.95pt;width:40pt;height:27pt;z-index:-503316471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" o:allowincell="f" stroked="f" strokeweight="0">
              <v:textbox style="mso-fit-shape-to-text:t" inset="0,,0">
                <w:txbxContent>
                  <w:p w:rsidR="002D08E5" w:rsidRDefault="00AB5C3B">
                    <w:pPr>
                      <w:pStyle w:val="afa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475D9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E5"/>
    <w:rsid w:val="002D08E5"/>
    <w:rsid w:val="00AB5C3B"/>
    <w:rsid w:val="00D4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197A"/>
  <w15:docId w15:val="{CCE7C949-4036-46ED-8CB9-BE80BA17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uiPriority w:val="22"/>
    <w:qFormat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5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rsid w:val="00511170"/>
    <w:rPr>
      <w:color w:val="800080"/>
      <w:u w:val="single"/>
    </w:rPr>
  </w:style>
  <w:style w:type="character" w:customStyle="1" w:styleId="a7">
    <w:name w:val="Текст документа Знак"/>
    <w:link w:val="a8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customStyle="1" w:styleId="a9">
    <w:name w:val="Текст Знак"/>
    <w:link w:val="aa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851101"/>
    <w:rPr>
      <w:b/>
    </w:rPr>
  </w:style>
  <w:style w:type="character" w:customStyle="1" w:styleId="x-phmenubutton">
    <w:name w:val="x-ph__menu__button"/>
    <w:basedOn w:val="a0"/>
    <w:qFormat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B3DA6"/>
    <w:rPr>
      <w:color w:val="605E5C"/>
      <w:shd w:val="clear" w:color="auto" w:fill="E1DFDD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015B35"/>
    <w:pPr>
      <w:spacing w:after="120"/>
    </w:pPr>
    <w:rPr>
      <w:lang w:eastAsia="ar-SA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qFormat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5">
    <w:name w:val="Body Text Indent"/>
    <w:basedOn w:val="a"/>
    <w:rsid w:val="00015B35"/>
    <w:pPr>
      <w:spacing w:after="120"/>
      <w:ind w:left="283"/>
    </w:pPr>
  </w:style>
  <w:style w:type="paragraph" w:customStyle="1" w:styleId="af6">
    <w:name w:val="Знак"/>
    <w:basedOn w:val="a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Текст документа"/>
    <w:basedOn w:val="af4"/>
    <w:link w:val="a7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aa">
    <w:name w:val="Plain Text"/>
    <w:basedOn w:val="a"/>
    <w:link w:val="a9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8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9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k.com/sfr.krasnodarskiykray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fr_krasnodarskiykra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k.ru/sfr.krasnodarskiykra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F0B9-D983-4C92-907F-FAFB8C90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Приемная</cp:lastModifiedBy>
  <cp:revision>2</cp:revision>
  <cp:lastPrinted>2024-05-27T12:35:00Z</cp:lastPrinted>
  <dcterms:created xsi:type="dcterms:W3CDTF">2024-06-13T07:33:00Z</dcterms:created>
  <dcterms:modified xsi:type="dcterms:W3CDTF">2024-06-13T07:33:00Z</dcterms:modified>
  <dc:language>ru-RU</dc:language>
</cp:coreProperties>
</file>