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23.11.2023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С 1 января 2023 года Отделение СФР по Краснодарскому краю проактивно оформило более 106 тысяч СНИЛС новорожденным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июля 2020 года оформление страхового номера индивидуального лицевого счета (СНИЛС) на ребенка осуществляется в проактивном режиме. Номер СНИЛС может направляться в личный кабинет мамы на портал Госуслуг сразу после того, как из ЗАГС в систему СФР поступает информация о рождении ребенка. В этом году в Краснодарском крае 106 631 новорожденный уже получил СНИЛС.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 СНИЛС на ребенка направляется в личный кабинет при условии однозначного совпадения анкетных данных мамы с данными из ЗАГС и Социального фонда России. Если женщина поменяла фамилию, но не актуализировала сведения на портале Госуслуг, в этом случае СНИЛС ребенка может не отразиться в ее личном кабинете», — уточнила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>Татьяна  Ткаченко</w:t>
      </w:r>
      <w:r>
        <w:rPr>
          <w:rFonts w:ascii="Montserrat" w:hAnsi="Montserrat"/>
          <w:bCs/>
          <w:sz w:val="28"/>
          <w:szCs w:val="28"/>
        </w:rPr>
        <w:t xml:space="preserve">.  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у родителя нет подтвержденной учетной записи на Госуслугах, для получения СНИЛС можно обратиться в клиентскую службу Отделения СФР по Краснодарскому краю или МФЦ с паспортом и свидетельством о рождении ребенка. Страховой номер предоставят в день обращения.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Страховой номер лицевого счета ребенка нужен для получения материнского капитала, оформления социальных выплат, оформления полиса ОМС,  прикрепления к поликлинике и получения иных государственных услуг.</w:t>
      </w:r>
    </w:p>
    <w:p>
      <w:pPr>
        <w:pStyle w:val="NormalWeb"/>
        <w:spacing w:lineRule="auto" w:line="276" w:before="280" w:after="28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ontserrat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B4F9-9E6F-4B8C-BA45-AA58CA7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1</Pages>
  <Words>236</Words>
  <Characters>1493</Characters>
  <CharactersWithSpaces>1729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2023-11-22T11:59:00Z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2023-11-22T11:59:00Z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