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D5" w:rsidRPr="007D02D5" w:rsidRDefault="007D02D5" w:rsidP="007D02D5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2D5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3D774C84" wp14:editId="6854F105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D5" w:rsidRPr="007D02D5" w:rsidRDefault="007D02D5" w:rsidP="007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02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7D02D5" w:rsidRPr="007D02D5" w:rsidRDefault="007D02D5" w:rsidP="007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02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ЩЕРБИНОВСКОГО РАЙОНА</w:t>
      </w:r>
    </w:p>
    <w:p w:rsidR="007D02D5" w:rsidRPr="007D02D5" w:rsidRDefault="007D02D5" w:rsidP="007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02D5" w:rsidRPr="007D02D5" w:rsidRDefault="007D02D5" w:rsidP="007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D02D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7D02D5" w:rsidRPr="007D02D5" w:rsidRDefault="007D02D5" w:rsidP="007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02D5" w:rsidRPr="007D02D5" w:rsidRDefault="007D02D5" w:rsidP="007D0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0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07</w:t>
      </w:r>
      <w:bookmarkStart w:id="0" w:name="_GoBack"/>
      <w:bookmarkEnd w:id="0"/>
      <w:r w:rsidRPr="007D02D5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D02D5">
        <w:rPr>
          <w:rFonts w:ascii="Times New Roman" w:eastAsia="Times New Roman" w:hAnsi="Times New Roman" w:cs="Times New Roman"/>
          <w:sz w:val="28"/>
          <w:szCs w:val="28"/>
          <w:lang w:eastAsia="zh-CN"/>
        </w:rPr>
        <w:t>.2022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</w:p>
    <w:p w:rsidR="007D02D5" w:rsidRPr="007D02D5" w:rsidRDefault="007D02D5" w:rsidP="007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02D5">
        <w:rPr>
          <w:rFonts w:ascii="Times New Roman" w:eastAsia="Times New Roman" w:hAnsi="Times New Roman" w:cs="Times New Roman"/>
          <w:sz w:val="24"/>
          <w:szCs w:val="24"/>
          <w:lang w:eastAsia="zh-CN"/>
        </w:rPr>
        <w:t>ст-ца Старощербиновская</w:t>
      </w:r>
    </w:p>
    <w:p w:rsidR="00601E4B" w:rsidRDefault="00601E4B" w:rsidP="00695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4B" w:rsidRDefault="00601E4B" w:rsidP="00695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4B" w:rsidRDefault="00601E4B" w:rsidP="00695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4B" w:rsidRDefault="00601E4B" w:rsidP="00695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формирования, ведения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обязательного опубликования перечня муниципального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 Старощербиновского сельского поселения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Щербиновского района, свободного от прав третьих лиц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исключением права хозяйственного ведения, права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оперативного управления, а также имущественных прав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предпринимательства),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предназначенного для передачи во владение и (или) в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пользование субъектам малого и среднего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предпринимательства, организациям, образующим </w:t>
      </w:r>
    </w:p>
    <w:p w:rsidR="007E74C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предпринимательства, и физическим лицам,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являющимся индивидуальными предпринимателями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применяющим специальный налоговый режим </w:t>
      </w:r>
    </w:p>
    <w:p w:rsidR="00601E4B" w:rsidRDefault="00601E4B" w:rsidP="0060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«Налог на профессиональный доход»</w:t>
      </w:r>
    </w:p>
    <w:p w:rsidR="00601E4B" w:rsidRDefault="00601E4B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4B" w:rsidRDefault="00601E4B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4B" w:rsidRDefault="00601E4B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4B" w:rsidRDefault="00601E4B" w:rsidP="0060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г. </w:t>
      </w:r>
      <w:r w:rsidR="007E7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="008C6D95">
        <w:rPr>
          <w:rFonts w:ascii="Times New Roman" w:hAnsi="Times New Roman" w:cs="Times New Roman"/>
          <w:sz w:val="28"/>
          <w:szCs w:val="28"/>
        </w:rPr>
        <w:t xml:space="preserve"> </w:t>
      </w:r>
      <w:r w:rsidR="008C6D95" w:rsidRPr="00B123B2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муниципального имущества во владение и (или) в пользование </w:t>
      </w:r>
      <w:r w:rsidR="008C6D95">
        <w:rPr>
          <w:rFonts w:ascii="Times New Roman" w:hAnsi="Times New Roman" w:cs="Times New Roman"/>
          <w:sz w:val="28"/>
          <w:szCs w:val="28"/>
        </w:rPr>
        <w:t>н</w:t>
      </w:r>
      <w:r w:rsidR="008C6D95" w:rsidRPr="00B123B2">
        <w:rPr>
          <w:rFonts w:ascii="Times New Roman" w:hAnsi="Times New Roman" w:cs="Times New Roman"/>
          <w:sz w:val="28"/>
          <w:szCs w:val="28"/>
        </w:rPr>
        <w:t>а долгосрочной основе субъектам малого и среднего предпринимательства, организациям, образующим инфраструктуру поддержки субъектов малого и средне</w:t>
      </w:r>
      <w:r w:rsidR="008C6D95">
        <w:rPr>
          <w:rFonts w:ascii="Times New Roman" w:hAnsi="Times New Roman" w:cs="Times New Roman"/>
          <w:sz w:val="28"/>
          <w:szCs w:val="28"/>
        </w:rPr>
        <w:t>го</w:t>
      </w:r>
      <w:r w:rsidR="008C6D95" w:rsidRPr="00B123B2">
        <w:rPr>
          <w:rFonts w:ascii="Times New Roman" w:hAnsi="Times New Roman" w:cs="Times New Roman"/>
          <w:sz w:val="28"/>
          <w:szCs w:val="28"/>
        </w:rPr>
        <w:t xml:space="preserve"> предпринимательства, физическим лицам, не </w:t>
      </w:r>
      <w:r w:rsidR="008C6D95" w:rsidRPr="00B123B2">
        <w:rPr>
          <w:rFonts w:ascii="Times New Roman" w:hAnsi="Times New Roman" w:cs="Times New Roman"/>
          <w:sz w:val="28"/>
          <w:szCs w:val="28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доход»</w:t>
      </w:r>
      <w:r w:rsidR="007E74CB">
        <w:rPr>
          <w:rFonts w:ascii="Times New Roman" w:hAnsi="Times New Roman" w:cs="Times New Roman"/>
          <w:sz w:val="28"/>
          <w:szCs w:val="28"/>
        </w:rPr>
        <w:t>, руководствуясь Уставом Старощербиновского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>
        <w:rPr>
          <w:rStyle w:val="3pt"/>
          <w:rFonts w:eastAsia="Arial Unicode MS"/>
          <w:sz w:val="28"/>
          <w:szCs w:val="28"/>
        </w:rPr>
        <w:t>:</w:t>
      </w:r>
    </w:p>
    <w:p w:rsidR="00601E4B" w:rsidRDefault="00601E4B" w:rsidP="0060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Порядок формирования, ведения и обязательного опублико</w:t>
      </w:r>
      <w:r>
        <w:rPr>
          <w:rFonts w:ascii="Times New Roman" w:hAnsi="Times New Roman" w:cs="Times New Roman"/>
          <w:sz w:val="28"/>
          <w:szCs w:val="28"/>
        </w:rPr>
        <w:softHyphen/>
        <w:t>вания перечня муниципального имущества Старощербиновского сельского поселения Щербиновского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</w:t>
      </w:r>
      <w:r w:rsidR="00F22CC3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1E4B" w:rsidRDefault="00601E4B" w:rsidP="0060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2CC3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Старощербиновского сельского поселения Щербиновского района от 25 декабря 2019 г. № 646 «Об установлении Порядка формирования, ведения и обязательного опубликования перечня муниципального имущества Старощербиновского сельского поселения Щербиновского района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01E4B" w:rsidRDefault="00601E4B" w:rsidP="0060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Старощербиновского сельского поселения Щербиновского района (Шилова</w:t>
      </w:r>
      <w:r w:rsidR="00F22CC3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01E4B" w:rsidRDefault="00601E4B" w:rsidP="0060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разместить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F22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22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22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Pr="00F22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F22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Pr="00F22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2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), в меню сайта «Нормотворческая деятельность», «Постановления администрации», «за 2022 год»;</w:t>
      </w:r>
    </w:p>
    <w:p w:rsidR="00601E4B" w:rsidRDefault="00601E4B" w:rsidP="0060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601E4B" w:rsidRDefault="00601E4B" w:rsidP="0060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начальника организационно-правового отдела администрации Старощербиновского сельского поселения Щербиновского района Голиченко А.Г.</w:t>
      </w:r>
    </w:p>
    <w:p w:rsidR="00601E4B" w:rsidRDefault="00601E4B" w:rsidP="0060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601E4B" w:rsidRDefault="00601E4B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4B" w:rsidRDefault="00601E4B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C3" w:rsidRDefault="00F22CC3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4B" w:rsidRDefault="00601E4B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Старощербиновского сельского</w:t>
      </w:r>
    </w:p>
    <w:p w:rsidR="00601E4B" w:rsidRDefault="00601E4B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                                                        Ю.В. Зленко</w:t>
      </w:r>
    </w:p>
    <w:p w:rsidR="0006764D" w:rsidRDefault="0006764D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06764D" w:rsidTr="007D02D5">
        <w:tc>
          <w:tcPr>
            <w:tcW w:w="4812" w:type="dxa"/>
          </w:tcPr>
          <w:p w:rsidR="0006764D" w:rsidRDefault="0006764D" w:rsidP="00DB4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6" w:type="dxa"/>
          </w:tcPr>
          <w:p w:rsidR="0006764D" w:rsidRDefault="0006764D" w:rsidP="00DB464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6764D" w:rsidRDefault="0006764D" w:rsidP="00DB4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4D" w:rsidRDefault="0006764D" w:rsidP="00DB4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</w:p>
          <w:p w:rsidR="0006764D" w:rsidRDefault="0006764D" w:rsidP="00DB4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6764D" w:rsidRDefault="0006764D" w:rsidP="00DB4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Старощербиновского сельского </w:t>
            </w:r>
          </w:p>
          <w:p w:rsidR="0006764D" w:rsidRDefault="0006764D" w:rsidP="00DB4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06764D" w:rsidRDefault="0006764D" w:rsidP="00DB4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02D5">
              <w:rPr>
                <w:rFonts w:ascii="Times New Roman" w:hAnsi="Times New Roman" w:cs="Times New Roman"/>
                <w:sz w:val="28"/>
                <w:szCs w:val="28"/>
              </w:rPr>
              <w:t xml:space="preserve">07.02.2022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02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6764D" w:rsidRDefault="0006764D" w:rsidP="00DB4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обязательного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опубликования перечня муниципального имущества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Старощербиновского сельского поселения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 xml:space="preserve">Щербиновского района, свободного от прав третьих лиц 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 xml:space="preserve">(за исключением права хозяйственного ведения, 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права оперативного управлении, а также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имущественных прав субъектов малого и среднего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предпринимательства), предназначенного для передачи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во владение и (или) в пользование субъектам малого и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предпринимательства, организациям, образующим 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инфраструктуру поддержки субъектов малого и среднего 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предпринимательства, и физическим лицам, не являющимся 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 и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применяющим специальный налоговый режим</w:t>
      </w:r>
    </w:p>
    <w:p w:rsidR="0006764D" w:rsidRPr="003C78CE" w:rsidRDefault="0006764D" w:rsidP="0006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CE">
        <w:rPr>
          <w:rFonts w:ascii="Times New Roman" w:hAnsi="Times New Roman" w:cs="Times New Roman"/>
          <w:b/>
          <w:bCs/>
          <w:sz w:val="28"/>
          <w:szCs w:val="28"/>
        </w:rPr>
        <w:t>«Налог на профессиональный доход»</w:t>
      </w: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64D" w:rsidRDefault="0006764D" w:rsidP="000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формирования, ведения и обязательного опубликования</w:t>
      </w:r>
      <w:r>
        <w:rPr>
          <w:rStyle w:val="10"/>
          <w:rFonts w:eastAsia="Arial Unicode MS"/>
          <w:sz w:val="28"/>
          <w:szCs w:val="28"/>
        </w:rPr>
        <w:t xml:space="preserve"> пе</w:t>
      </w:r>
      <w:r>
        <w:rPr>
          <w:rStyle w:val="10"/>
          <w:rFonts w:eastAsia="Arial Unicode MS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речня муниципального имущества Старощербиновского сельского поселения  Щербинов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района, свободного от прав третьих лиц (за исключением права хозяй</w:t>
      </w:r>
      <w:r>
        <w:rPr>
          <w:rFonts w:ascii="Times New Roman" w:hAnsi="Times New Roman" w:cs="Times New Roman"/>
          <w:sz w:val="28"/>
          <w:szCs w:val="28"/>
        </w:rPr>
        <w:softHyphen/>
        <w:t>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</w:t>
      </w:r>
      <w:r>
        <w:rPr>
          <w:rStyle w:val="10"/>
          <w:rFonts w:eastAsia="Arial Unicode MS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альный налоговый режим «Налог на профессиональный доход» (далее - Порядок) определяет процедуру формирования, ведения (в том числе ежегодного дополнения) и обязательного опубликования перечня муниципального</w:t>
      </w:r>
      <w:r>
        <w:rPr>
          <w:rStyle w:val="10"/>
          <w:rFonts w:eastAsia="Arial Unicode MS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 xml:space="preserve">ства Старощербиновского сельского поселения  Щербиновского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физические лица, применяющие специальный налоговый режим).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Организационно-правовой отдел администрации Старощербиновского сельского поселения Щербиновского района (далее – организационно-правовой отдел) по согласованию с финансово-экономическим отделом администрации Старощербиновского сельского поселения Щербиновского района (далее – финансово-экономический отдел) на основании сведений реестра муниципального имущества Старощербиновского сельского поселения Щербиновского района (далее - Реестр), готовит проект перечня, который утверждается постановлением администрации Старощербиновского сельского поселения Щербиновского района, с ежегодным до 1 ноября текущего года дополнением такого перечня муниципальным имуществом, при наличии свободного муниципального имущества.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имущество, включенное в указанный перечень, исполь</w:t>
      </w:r>
      <w:r>
        <w:rPr>
          <w:rFonts w:ascii="Times New Roman" w:hAnsi="Times New Roman" w:cs="Times New Roman"/>
          <w:sz w:val="28"/>
          <w:szCs w:val="28"/>
        </w:rPr>
        <w:softHyphen/>
        <w:t>зуется в целях предоставления его во владение и (или) в пользование на долго</w:t>
      </w:r>
      <w:r>
        <w:rPr>
          <w:rFonts w:ascii="Times New Roman" w:hAnsi="Times New Roman" w:cs="Times New Roman"/>
          <w:sz w:val="28"/>
          <w:szCs w:val="28"/>
        </w:rPr>
        <w:softHyphen/>
        <w:t>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может быть отчуждено на возмездной основе в собственность вышеуказанных лиц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перечень не вносятся сведения о земельных участках, предусмотрен</w:t>
      </w:r>
      <w:r>
        <w:rPr>
          <w:rFonts w:ascii="Times New Roman" w:hAnsi="Times New Roman" w:cs="Times New Roman"/>
          <w:sz w:val="28"/>
          <w:szCs w:val="28"/>
        </w:rPr>
        <w:softHyphen/>
        <w:t>ных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</w:t>
      </w:r>
      <w:r>
        <w:rPr>
          <w:rFonts w:ascii="Times New Roman" w:hAnsi="Times New Roman" w:cs="Times New Roman"/>
          <w:sz w:val="28"/>
          <w:szCs w:val="28"/>
        </w:rPr>
        <w:softHyphen/>
        <w:t>ным законодательством Российской Федерации.</w:t>
      </w:r>
    </w:p>
    <w:p w:rsidR="0006764D" w:rsidRDefault="0006764D" w:rsidP="000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Муниципальное имущество, закрепленное на праве хозяйственного ведения за муниципальным унитарным предприятием Старощербиновского сельского поселения Щербиновского района Щербиновского района (далее - предприятие),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Старощербиновского сельского поселения Щербиновского района (далее - учреждение), по предложению указанного предприятия или учреждения и с согласия органа </w:t>
      </w:r>
      <w:r>
        <w:rPr>
          <w:rStyle w:val="0pt"/>
          <w:rFonts w:eastAsia="Arial Unicode MS"/>
          <w:sz w:val="28"/>
          <w:szCs w:val="28"/>
        </w:rPr>
        <w:t>местного</w:t>
      </w:r>
      <w:r>
        <w:rPr>
          <w:rStyle w:val="1"/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Style w:val="0pt"/>
          <w:rFonts w:eastAsia="Arial Unicode MS"/>
          <w:sz w:val="28"/>
          <w:szCs w:val="28"/>
        </w:rPr>
        <w:t xml:space="preserve"> Старощербиновского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Щербиновского района </w:t>
      </w:r>
      <w:r>
        <w:rPr>
          <w:rStyle w:val="0pt"/>
          <w:rFonts w:eastAsia="Arial Unicode MS"/>
          <w:sz w:val="28"/>
          <w:szCs w:val="28"/>
        </w:rPr>
        <w:t>(далее</w:t>
      </w:r>
      <w:r>
        <w:rPr>
          <w:rStyle w:val="1"/>
          <w:rFonts w:hint="eastAsia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орган местного</w:t>
      </w:r>
      <w:r>
        <w:rPr>
          <w:rStyle w:val="0pt"/>
          <w:rFonts w:eastAsia="Arial Unicode MS"/>
          <w:sz w:val="28"/>
          <w:szCs w:val="28"/>
        </w:rPr>
        <w:t xml:space="preserve"> самоуправления),</w:t>
      </w:r>
      <w:r>
        <w:rPr>
          <w:rStyle w:val="1"/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на согласование сделки с соответствующим имуществом, может быть включено в перечень в соответствии с частью 4 статьи 18 Федерального закона от 24 июля 2007 г. </w:t>
      </w:r>
      <w:r>
        <w:rPr>
          <w:rStyle w:val="0pt"/>
          <w:rFonts w:eastAsia="Arial Unicode MS"/>
          <w:sz w:val="28"/>
          <w:szCs w:val="28"/>
        </w:rPr>
        <w:t>№ 209-ФЗ «О развитии малого и среднего предпринимательства в Российской Федерации» (далее - Федеральный закон «О развитии малого и среднего предп</w:t>
      </w:r>
      <w:r>
        <w:rPr>
          <w:rFonts w:ascii="Times New Roman" w:hAnsi="Times New Roman" w:cs="Times New Roman"/>
          <w:sz w:val="28"/>
          <w:szCs w:val="28"/>
        </w:rPr>
        <w:t>ринимательства в Российской Федерации»), в порядке, установленном действующим законодательством,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Запрещается продажа муниципального имущества, включенного в пе</w:t>
      </w:r>
      <w:r>
        <w:rPr>
          <w:rFonts w:ascii="Times New Roman" w:hAnsi="Times New Roman" w:cs="Times New Roman"/>
          <w:sz w:val="28"/>
          <w:szCs w:val="28"/>
        </w:rPr>
        <w:softHyphen/>
        <w:t>речень, за исключением возмездного отчуждения такого имущества в соб</w:t>
      </w:r>
      <w:r>
        <w:rPr>
          <w:rFonts w:ascii="Times New Roman" w:hAnsi="Times New Roman" w:cs="Times New Roman"/>
          <w:sz w:val="28"/>
          <w:szCs w:val="28"/>
        </w:rPr>
        <w:softHyphen/>
        <w:t>ственность субъектов малого и среднего предпринимательства в соответствии с Федеральным законом от 22 июля 2008 г. № 159-ФЗ «Об особенностях от</w:t>
      </w:r>
      <w:r>
        <w:rPr>
          <w:rFonts w:ascii="Times New Roman" w:hAnsi="Times New Roman" w:cs="Times New Roman"/>
          <w:sz w:val="28"/>
          <w:szCs w:val="28"/>
        </w:rPr>
        <w:softHyphen/>
        <w:t>чуждения недвижимого имущества, находящегося в государственной или в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r>
        <w:rPr>
          <w:rStyle w:val="10"/>
          <w:rFonts w:eastAsia="Arial Unicode MS"/>
          <w:b/>
          <w:bCs/>
          <w:sz w:val="28"/>
          <w:szCs w:val="28"/>
        </w:rPr>
        <w:t xml:space="preserve"> </w:t>
      </w:r>
      <w:r>
        <w:rPr>
          <w:rStyle w:val="10"/>
          <w:rFonts w:eastAsia="Arial Unicode MS"/>
          <w:bCs/>
          <w:sz w:val="28"/>
          <w:szCs w:val="28"/>
        </w:rPr>
        <w:t>6, 8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Style w:val="10"/>
          <w:rFonts w:eastAsia="Arial Unicode MS"/>
          <w:bCs/>
          <w:sz w:val="28"/>
          <w:szCs w:val="28"/>
        </w:rPr>
        <w:t xml:space="preserve"> 9</w:t>
      </w:r>
      <w:r>
        <w:rPr>
          <w:rStyle w:val="10"/>
          <w:rFonts w:eastAsia="Arial Unicode M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 статьи 39.3 Земельного кодекса Российской Федерации. В отношении указанного имущества обязательство арендатора не осуществлять переуступку прав пользования муниципальным имуществом, передачу прав пользования им, в залог и внесение прав пользования муниципальным имуществом в уставный капитал любых других субъектов хозяйственной деятельности, передачу треть</w:t>
      </w:r>
      <w:r>
        <w:rPr>
          <w:rFonts w:ascii="Times New Roman" w:hAnsi="Times New Roman" w:cs="Times New Roman"/>
          <w:sz w:val="28"/>
          <w:szCs w:val="28"/>
        </w:rPr>
        <w:softHyphen/>
        <w:t>им лицам прав и обязанностей по договорам аренды</w:t>
      </w:r>
      <w:r>
        <w:rPr>
          <w:rStyle w:val="0pt"/>
          <w:rFonts w:eastAsia="Arial Unicode MS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softHyphen/>
        <w:t>ства (перенаем), передачу в субаренду, за исключением предоставления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имущества в субаренду субъектам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softHyphen/>
        <w:t>тельства организациями, образующими инфраструктуру поддержки субъектов малого и среднего предпринимательства, физическим лицам, осуществляющим специальный налоговый режим, а также в случае, если в субаренду предостав</w:t>
      </w:r>
      <w:r>
        <w:rPr>
          <w:rFonts w:ascii="Times New Roman" w:hAnsi="Times New Roman" w:cs="Times New Roman"/>
          <w:sz w:val="28"/>
          <w:szCs w:val="28"/>
        </w:rPr>
        <w:softHyphen/>
        <w:t>ляется муниципальное имущество, предусмотренное пунктом 14 части 1 статьи 17.1 Федерального закона от 26 июля 2006 г. № 135-Ф3 «О защите конкуренции» (далее - Федеральный закон «О защите конкуренции»),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перечень вносятся сведения о муниципальном имуществе,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ствующем следующим критериям: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</w:t>
      </w:r>
      <w:r>
        <w:rPr>
          <w:rFonts w:ascii="Times New Roman" w:hAnsi="Times New Roman" w:cs="Times New Roman"/>
          <w:sz w:val="28"/>
          <w:szCs w:val="28"/>
        </w:rPr>
        <w:softHyphen/>
        <w:t>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муниципальное имущество не является объектом религиозного назначения;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строительства, объектом жилищного фонда или объектом сети инженерно- технического обеспечения, к которому подключен объект жилищного фонда;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отношении муниципального имущества не принято решение о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ставлении его иным лицам;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муниципальное имущество не подлежит приватизации в соответствии с прогнозным планом (программой) приватизации муниципального имущества, находящегося в собственности Старощербиновского сельского поселения Щербиновского района;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</w:t>
      </w:r>
      <w:r>
        <w:rPr>
          <w:rFonts w:ascii="Times New Roman" w:hAnsi="Times New Roman" w:cs="Times New Roman"/>
          <w:sz w:val="28"/>
          <w:szCs w:val="28"/>
        </w:rPr>
        <w:softHyphen/>
        <w:t>тельства;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земельный участок не относится к земельным участкам, предусмот</w:t>
      </w:r>
      <w:r>
        <w:rPr>
          <w:rFonts w:ascii="Times New Roman" w:hAnsi="Times New Roman" w:cs="Times New Roman"/>
          <w:sz w:val="28"/>
          <w:szCs w:val="28"/>
        </w:rPr>
        <w:softHyphen/>
        <w:t>ренным подпунктами 1 - 10, 13 - 15, 18 и 19 пункта 8 статьи 39.11 Земельного ко</w:t>
      </w:r>
      <w:r>
        <w:rPr>
          <w:rFonts w:ascii="Times New Roman" w:hAnsi="Times New Roman" w:cs="Times New Roman"/>
          <w:sz w:val="28"/>
          <w:szCs w:val="28"/>
        </w:rPr>
        <w:softHyphen/>
        <w:t>декса Российской Федерации, за исключением земельных участков, предостав</w:t>
      </w:r>
      <w:r>
        <w:rPr>
          <w:rFonts w:ascii="Times New Roman" w:hAnsi="Times New Roman" w:cs="Times New Roman"/>
          <w:sz w:val="28"/>
          <w:szCs w:val="28"/>
        </w:rPr>
        <w:softHyphen/>
        <w:t>ленных в аренду субъектам малого и среднего предпринимательства;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отношении муниципального имущества, закрепленного на праве хо</w:t>
      </w:r>
      <w:r>
        <w:rPr>
          <w:rFonts w:ascii="Times New Roman" w:hAnsi="Times New Roman" w:cs="Times New Roman"/>
          <w:sz w:val="28"/>
          <w:szCs w:val="28"/>
        </w:rPr>
        <w:softHyphen/>
        <w:t>зяйственного ведения за предприятием, на праве оперативного управления за учреждением, представлено предложение такого предприятия или учреждения о включении соответствующего муниципального имущества в перечень, а так</w:t>
      </w:r>
      <w:r>
        <w:rPr>
          <w:rFonts w:ascii="Times New Roman" w:hAnsi="Times New Roman" w:cs="Times New Roman"/>
          <w:sz w:val="28"/>
          <w:szCs w:val="28"/>
        </w:rPr>
        <w:softHyphen/>
        <w:t>же согласие органа местного самоуправления, уполномоченного на согласова</w:t>
      </w:r>
      <w:r>
        <w:rPr>
          <w:rFonts w:ascii="Times New Roman" w:hAnsi="Times New Roman" w:cs="Times New Roman"/>
          <w:sz w:val="28"/>
          <w:szCs w:val="28"/>
        </w:rPr>
        <w:softHyphen/>
        <w:t>ние сделки с соответствующим имуществом, на включение муниципального имущества в перечень;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Внесение сведений о муниципальном имуществе в перечень (в том числе ежегодное дополнение, при наличии свободного имущества), а также ис</w:t>
      </w:r>
      <w:r>
        <w:rPr>
          <w:rFonts w:ascii="Times New Roman" w:hAnsi="Times New Roman" w:cs="Times New Roman"/>
          <w:sz w:val="28"/>
          <w:szCs w:val="28"/>
        </w:rPr>
        <w:softHyphen/>
        <w:t>ключение сведений о муниципальном имуществе из перечня осуществляется постановлением администрации Старощербиновского сельского поселения Щербиновского района об утверждении перечня или о внесении в него изменений (далее - Постановление), подготовленным организационно-правовым отделом.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подготовке Постановления принимается рабочей группой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Старощербиновского сельского поселения Щербиновского района (далее - рабочая группа), на основе предложений территориальных федеральных органов исполнительной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власти, органов государственной власти Краснодарского края, органов местного самоуправления, предприятия и учреждения,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а также физическим лицам, применяющим специальный налоговый режим, поступивших в финансово-экономический отдел, за исключением случаев, предусмотренных пунктом 9 настоящего Порядка.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указанные в абзаце 2 настоящего пункта, формируются и направляются в финансово-экономический отдел, в составе и по форме,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перечень сведений о муниципальном имуществе, закреплен</w:t>
      </w:r>
      <w:r>
        <w:rPr>
          <w:rFonts w:ascii="Times New Roman" w:hAnsi="Times New Roman" w:cs="Times New Roman"/>
          <w:sz w:val="28"/>
          <w:szCs w:val="28"/>
        </w:rPr>
        <w:softHyphen/>
        <w:t>ном на праве хозяйственного ведения за предприятием, на праве оперативного управления за учреждением, по предложению предприятий и учреждении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с согласия органа местного самоуправления, уполномоченного на согласование сделки с соответствующим имуществом, на включение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имущества в перечень.</w:t>
      </w:r>
    </w:p>
    <w:p w:rsidR="0006764D" w:rsidRDefault="0006764D" w:rsidP="0006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Рассмотрение предложений, указанных в абзаце 2 пункта 6 настоящего Порядка, осуществляется рабочей группой в течение 30 календарных дней с да</w:t>
      </w:r>
      <w:r>
        <w:rPr>
          <w:rFonts w:ascii="Times New Roman" w:hAnsi="Times New Roman" w:cs="Times New Roman"/>
          <w:sz w:val="28"/>
          <w:szCs w:val="28"/>
        </w:rPr>
        <w:softHyphen/>
        <w:t>ты их поступления. По результатам рассмотрения предложений рабочая группа принимает одно из следующих решений, которое оформляется в форме прото</w:t>
      </w:r>
      <w:r>
        <w:rPr>
          <w:rFonts w:ascii="Times New Roman" w:hAnsi="Times New Roman" w:cs="Times New Roman"/>
          <w:sz w:val="28"/>
          <w:szCs w:val="28"/>
        </w:rPr>
        <w:softHyphen/>
        <w:t>кола: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включении сведений о муниципальном имуществе, в отношении ко</w:t>
      </w:r>
      <w:r>
        <w:rPr>
          <w:rFonts w:ascii="Times New Roman" w:hAnsi="Times New Roman" w:cs="Times New Roman"/>
          <w:sz w:val="28"/>
          <w:szCs w:val="28"/>
        </w:rPr>
        <w:softHyphen/>
        <w:t>торого поступило предложение, в перечень с учетом критериев, установленных пунктом 5 настоящего Порядка;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исключении сведений о муниципальном имуществе, в отношении которого поступило предложение, из перечня с учетом положений пункта 10 настоящего Порядка;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отказе в учете предложений, с учетом положений пункта 11 настоя</w:t>
      </w:r>
      <w:r>
        <w:rPr>
          <w:rFonts w:ascii="Times New Roman" w:hAnsi="Times New Roman" w:cs="Times New Roman"/>
          <w:sz w:val="28"/>
          <w:szCs w:val="28"/>
        </w:rPr>
        <w:softHyphen/>
        <w:t>щего Порядка.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Постановления о внесении сведений о муниципальном имуществе в перечень или об исключении сведений о муниципальном имуще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 из перечня, в отношении которого поступили предложения, указанные в </w:t>
      </w:r>
    </w:p>
    <w:p w:rsidR="0006764D" w:rsidRDefault="0006764D" w:rsidP="0006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 2 пункта 6 настоящего Порядка, осуществляется организационно-правовым отелом в течение 30 календарных дней со дня принятия такого решения рабочей группой.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Исключению из перечня подлежат сведения о муниципальном имуще</w:t>
      </w:r>
      <w:r>
        <w:rPr>
          <w:rFonts w:ascii="Times New Roman" w:hAnsi="Times New Roman" w:cs="Times New Roman"/>
          <w:sz w:val="28"/>
          <w:szCs w:val="28"/>
        </w:rPr>
        <w:softHyphen/>
        <w:t>стве: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муниципальной собственности Старощербиновского сельского поселения Щербиновского района, на которое прекращено по решению суда или в ином установленном законом порядке;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отношении муниципального имущества в соответствии с действующим законодательством Российской Федерации принято решение о его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пользовании для муниципальных нужд либо для иных целей;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муниципальное имущество не соответствует критериям, установленным пунктом 2 Правил формирования, ведения и обязательного опубликования перечня федерального имущества, свободного от прав третьих лиц (за исклю</w:t>
      </w:r>
      <w:r>
        <w:rPr>
          <w:rFonts w:ascii="Times New Roman" w:hAnsi="Times New Roman" w:cs="Times New Roman"/>
          <w:sz w:val="28"/>
          <w:szCs w:val="28"/>
        </w:rPr>
        <w:softHyphen/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утвержденных постановлением Правительства Российской Федерации от          21 августа 2010 г. № 645 «Об имущественной поддержке субъектов малого и среднего предпринимательства при предоставлении федерального имущества», предусмотренных частью 4 статьи 18 Федерального закона «О развитии малого и среднего предпринимательства в Российской Федерации».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организационно-правовым отделом Постановления об исключении сведений о муниципальном имуществе из перечня, предусмотренных в данном пункте настоящего Порядка, решение рабочей группы не требуется.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Исключение сведений о муниципальном имуществе из перечня воз</w:t>
      </w:r>
      <w:r>
        <w:rPr>
          <w:rFonts w:ascii="Times New Roman" w:hAnsi="Times New Roman" w:cs="Times New Roman"/>
          <w:sz w:val="28"/>
          <w:szCs w:val="28"/>
        </w:rPr>
        <w:softHyphen/>
        <w:t>можно по инициативе лиц, указанных в абзаце 2 пункта 6 настоящего Порядка,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</w:t>
      </w:r>
      <w:r>
        <w:rPr>
          <w:rFonts w:ascii="Times New Roman" w:hAnsi="Times New Roman" w:cs="Times New Roman"/>
          <w:sz w:val="28"/>
          <w:szCs w:val="28"/>
        </w:rPr>
        <w:softHyphen/>
        <w:t>ки субъектов малого и среднего предпринимательства, физических лиц, приме</w:t>
      </w:r>
      <w:r>
        <w:rPr>
          <w:rFonts w:ascii="Times New Roman" w:hAnsi="Times New Roman" w:cs="Times New Roman"/>
          <w:sz w:val="28"/>
          <w:szCs w:val="28"/>
        </w:rPr>
        <w:softHyphen/>
        <w:t>няющих специальный налоговый режим не поступило: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</w:t>
      </w:r>
      <w:r>
        <w:rPr>
          <w:rFonts w:ascii="Times New Roman" w:hAnsi="Times New Roman" w:cs="Times New Roman"/>
          <w:sz w:val="28"/>
          <w:szCs w:val="28"/>
        </w:rPr>
        <w:softHyphen/>
        <w:t>говора аренды земельного участка;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</w:t>
      </w:r>
      <w:r>
        <w:rPr>
          <w:rFonts w:ascii="Times New Roman" w:hAnsi="Times New Roman" w:cs="Times New Roman"/>
          <w:sz w:val="28"/>
          <w:szCs w:val="28"/>
        </w:rPr>
        <w:softHyphen/>
        <w:t>чаях, предусмотренных Федеральным законом «О защите конкуренции» или Земельным кодексом Российской Федерации.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об отказе во внесении сведений о муниципальном имуществе в перечень принимается рабочей группой в следующих случаях: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муниципальное имущество не соответствует критериям, установленным пунктом 5 настоящего Порядка;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муниципального имущества, закрепленного на праве хо</w:t>
      </w:r>
      <w:r>
        <w:rPr>
          <w:rFonts w:ascii="Times New Roman" w:hAnsi="Times New Roman" w:cs="Times New Roman"/>
          <w:sz w:val="28"/>
          <w:szCs w:val="28"/>
        </w:rPr>
        <w:softHyphen/>
        <w:t>зяйственного ведения за предприятием, на праве оперативного управления за учреждением, отсутствует согласие органа местного самоуправления, уполно</w:t>
      </w:r>
      <w:r>
        <w:rPr>
          <w:rFonts w:ascii="Times New Roman" w:hAnsi="Times New Roman" w:cs="Times New Roman"/>
          <w:sz w:val="28"/>
          <w:szCs w:val="28"/>
        </w:rPr>
        <w:softHyphen/>
        <w:t>моченного на согласование сделки с соответствующим имуществом;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индивидуально-определенные признаки движимого муниципального имущества не позволяют заключить в отношении него договор аренды пли иной гражданско-правовой договор;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="Arial Unicode MS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основания в связи с наступлением случаев,</w:t>
      </w:r>
      <w:r>
        <w:rPr>
          <w:rStyle w:val="10"/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Style w:val="10"/>
          <w:rFonts w:eastAsia="Arial Unicode MS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9 настоящего Порядка;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исключении сведений о муниципальном имуществе из перечня принимается в случае отсутствия оснований, определенных пунктом 9 настоящего Порядка.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рабочей группой решения об отказе в учете предложения, финансово-экономический отдел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о муниципальном имуществе вносятся в перечень в составе и по форме, в соответствии с частью 4.4 статьи 18 Федерального закона «О раз</w:t>
      </w:r>
      <w:r>
        <w:rPr>
          <w:rFonts w:ascii="Times New Roman" w:hAnsi="Times New Roman" w:cs="Times New Roman"/>
          <w:sz w:val="28"/>
          <w:szCs w:val="28"/>
        </w:rPr>
        <w:softHyphen/>
        <w:t>витии малого и среднего предпринимательства в Российской Федерации».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предприятием и учреждением, в перечне указывается наименование такого предприятия или учреждения и адрес для направления предложении о заключении договора аренды.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Ведение перечня осуществляется организационно-правовым отделом в электронной форме.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Перечень и внесенные в него изменения подлежат: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обязательному опубликованию в средствах массовой информации - в течение 10 рабочих дней со дня утверждения;</w:t>
      </w:r>
    </w:p>
    <w:p w:rsidR="0006764D" w:rsidRDefault="0006764D" w:rsidP="0006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размещению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организационно-правового</w:t>
      </w: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Старощербиновского </w:t>
      </w:r>
    </w:p>
    <w:p w:rsidR="0006764D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64D" w:rsidRPr="00945B6B" w:rsidRDefault="0006764D" w:rsidP="0006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А.Г. Голиченко</w:t>
      </w:r>
    </w:p>
    <w:p w:rsidR="0006764D" w:rsidRDefault="0006764D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4D" w:rsidRDefault="0006764D" w:rsidP="0060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64D" w:rsidSect="007D02D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75" w:rsidRDefault="00C66975" w:rsidP="00601E4B">
      <w:pPr>
        <w:spacing w:after="0" w:line="240" w:lineRule="auto"/>
      </w:pPr>
      <w:r>
        <w:separator/>
      </w:r>
    </w:p>
  </w:endnote>
  <w:endnote w:type="continuationSeparator" w:id="0">
    <w:p w:rsidR="00C66975" w:rsidRDefault="00C66975" w:rsidP="0060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75" w:rsidRDefault="00C66975" w:rsidP="00601E4B">
      <w:pPr>
        <w:spacing w:after="0" w:line="240" w:lineRule="auto"/>
      </w:pPr>
      <w:r>
        <w:separator/>
      </w:r>
    </w:p>
  </w:footnote>
  <w:footnote w:type="continuationSeparator" w:id="0">
    <w:p w:rsidR="00C66975" w:rsidRDefault="00C66975" w:rsidP="0060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9045"/>
      <w:docPartObj>
        <w:docPartGallery w:val="Page Numbers (Top of Page)"/>
        <w:docPartUnique/>
      </w:docPartObj>
    </w:sdtPr>
    <w:sdtEndPr/>
    <w:sdtContent>
      <w:p w:rsidR="00601E4B" w:rsidRDefault="008568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E4B" w:rsidRDefault="00601E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4B"/>
    <w:rsid w:val="00021FAF"/>
    <w:rsid w:val="0006764D"/>
    <w:rsid w:val="004A2816"/>
    <w:rsid w:val="004C0D92"/>
    <w:rsid w:val="00601E4B"/>
    <w:rsid w:val="00695AB8"/>
    <w:rsid w:val="007D02D5"/>
    <w:rsid w:val="007E74CB"/>
    <w:rsid w:val="008568B9"/>
    <w:rsid w:val="008C12FA"/>
    <w:rsid w:val="008C6D95"/>
    <w:rsid w:val="008D2377"/>
    <w:rsid w:val="00941C5A"/>
    <w:rsid w:val="00AC38B8"/>
    <w:rsid w:val="00C66975"/>
    <w:rsid w:val="00F22CC3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A636"/>
  <w15:docId w15:val="{C1E19F77-3C2E-41A9-82D2-0419A4D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1E4B"/>
    <w:rPr>
      <w:color w:val="0066CC"/>
      <w:u w:val="single"/>
    </w:rPr>
  </w:style>
  <w:style w:type="paragraph" w:customStyle="1" w:styleId="ConsTitle">
    <w:name w:val="ConsTitle"/>
    <w:rsid w:val="0060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pt">
    <w:name w:val="Основной текст + Интервал 3 pt"/>
    <w:rsid w:val="00601E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0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E4B"/>
  </w:style>
  <w:style w:type="paragraph" w:styleId="a6">
    <w:name w:val="footer"/>
    <w:basedOn w:val="a"/>
    <w:link w:val="a7"/>
    <w:uiPriority w:val="99"/>
    <w:semiHidden/>
    <w:unhideWhenUsed/>
    <w:rsid w:val="0060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E4B"/>
  </w:style>
  <w:style w:type="character" w:customStyle="1" w:styleId="10">
    <w:name w:val="Основной текст + 10"/>
    <w:aliases w:val="5 pt,Интервал 1 pt"/>
    <w:rsid w:val="000676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rsid w:val="000676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1">
    <w:name w:val="Основной текст1"/>
    <w:basedOn w:val="a0"/>
    <w:rsid w:val="0006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rs&#1089;he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3441</Words>
  <Characters>19614</Characters>
  <Application>Microsoft Office Word</Application>
  <DocSecurity>0</DocSecurity>
  <Lines>163</Lines>
  <Paragraphs>46</Paragraphs>
  <ScaleCrop>false</ScaleCrop>
  <Company/>
  <LinksUpToDate>false</LinksUpToDate>
  <CharactersWithSpaces>23009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Бухгалтер</cp:lastModifiedBy>
  <cp:revision>6</cp:revision>
  <cp:lastPrinted>2022-01-20T08:47:00Z</cp:lastPrinted>
  <dcterms:created xsi:type="dcterms:W3CDTF">2022-01-20T09:45:00Z</dcterms:created>
  <dcterms:modified xsi:type="dcterms:W3CDTF">2022-02-04T10:34:00Z</dcterms:modified>
</cp:coreProperties>
</file>