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C5" w:rsidRPr="001125BE" w:rsidRDefault="00BA2DC5" w:rsidP="00112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1125BE">
        <w:rPr>
          <w:rFonts w:ascii="Times New Roman" w:hAnsi="Times New Roman" w:cs="Times New Roman"/>
          <w:b/>
          <w:sz w:val="40"/>
          <w:szCs w:val="40"/>
        </w:rPr>
        <w:t>Противодействие коррупции</w:t>
      </w:r>
    </w:p>
    <w:bookmarkEnd w:id="0"/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 специализированные подразделения по надзору за исполнением законодательства о противодействии коррупции (далее – СППК).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В частности, в Генеральной прокуратур</w:t>
      </w:r>
      <w:r w:rsidR="00437E8B">
        <w:rPr>
          <w:rFonts w:ascii="Times New Roman" w:hAnsi="Times New Roman" w:cs="Times New Roman"/>
          <w:sz w:val="28"/>
          <w:szCs w:val="28"/>
        </w:rPr>
        <w:t>е</w:t>
      </w:r>
      <w:r w:rsidRPr="00BA2DC5">
        <w:rPr>
          <w:rFonts w:ascii="Times New Roman" w:hAnsi="Times New Roman" w:cs="Times New Roman"/>
          <w:sz w:val="28"/>
          <w:szCs w:val="28"/>
        </w:rPr>
        <w:t xml:space="preserve"> Российской Федерации образовано управление по надзору за исполнением законодательства о противодействии коррупции.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Аналогичные СППК созданы в прокуратурах субъектов Российской Федерации и приравненных к ним специализированных прокуратурах.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В целях гарантии независимости и самостоятельности таких подразделений для их работников предусмотрены особая процедура назначения на должность и освобождения от должности, а также специальный порядок привлечения к ответственности.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Работники СППК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руководства Генеральной прокуратуры Российской Федерации.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(далее – управление), а оперативное руководство работниками таких подразделений – лично прокуроры субъектов Российской Федерации, приравненные к ним военные прокуроры и прокуроры иных специализированных прокуратур.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lastRenderedPageBreak/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Тем самым в России в системе органов прокуратуры создана независимая, вертикально интегрированная структура, призванная обеспечить комплексный подход к противодействию коррупции и устойчивая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Деятельность СППК направлена на укрепление законности, защиту прав и свобод граждан, прав и законных интересов юридических лиц (организаций), охраняемых законом интересов общества и государства посредством реализации комплекса мер, обеспечивающих эффективное противодействие коррупционным проявлениям.</w:t>
      </w:r>
    </w:p>
    <w:p w:rsidR="00BA2DC5" w:rsidRPr="00BA2DC5" w:rsidRDefault="00BA2DC5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 противодействие коррупции включает в себя: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предупреждение коррупции и последующее устранение ее причин (профилактика коррупции);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борьба с коррупцией (выявлен</w:t>
      </w:r>
      <w:r>
        <w:rPr>
          <w:rFonts w:ascii="Times New Roman" w:hAnsi="Times New Roman" w:cs="Times New Roman"/>
          <w:sz w:val="28"/>
          <w:szCs w:val="28"/>
        </w:rPr>
        <w:t xml:space="preserve">ие, предупреждение, пресечение, </w:t>
      </w:r>
      <w:r w:rsidRPr="00BA2DC5">
        <w:rPr>
          <w:rFonts w:ascii="Times New Roman" w:hAnsi="Times New Roman" w:cs="Times New Roman"/>
          <w:sz w:val="28"/>
          <w:szCs w:val="28"/>
        </w:rPr>
        <w:t>раскрытие и расследование коррупционных правонарушений);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минимизация и ликвидация последствий коррупционных проявлений.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В этих целях СППК выполняются задачи по обеспечению: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своевременного предупреждения средствами прокурорского надзора коррупционных правонарушений, выявления и устранения их причин и условий;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прокурорского надзора за исполнением законодательства о противодействии коррупции;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прокурорского надзора за уголовно-процессуальной деятельностью следственных органов и исполнением законодательства об оперативно-розыскной деятельности оперативными подразделениями правоохранительных органов (за исключением органов федеральной службы безопасности) при выявлении преступлений коррупционной направленности и расследовании уголовных дел этой категории;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привлечения к предусмотренной законом ответственности лиц, виновных в совершении коррупционных правонарушений;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DC5">
        <w:rPr>
          <w:rFonts w:ascii="Times New Roman" w:hAnsi="Times New Roman" w:cs="Times New Roman"/>
          <w:sz w:val="28"/>
          <w:szCs w:val="28"/>
        </w:rPr>
        <w:t>защиты и восстановления</w:t>
      </w:r>
      <w:proofErr w:type="gramEnd"/>
      <w:r w:rsidRPr="00BA2DC5">
        <w:rPr>
          <w:rFonts w:ascii="Times New Roman" w:hAnsi="Times New Roman" w:cs="Times New Roman"/>
          <w:sz w:val="28"/>
          <w:szCs w:val="28"/>
        </w:rPr>
        <w:t xml:space="preserve"> нарушенных в результате коррупционных правонарушений прав, свобод и законных интересов граждан и организаций, охраняемых законом интересов Российской Федерации, субъектов Российской Федерации, муниципальных образований в уголовном, гражданском, арбитражном и административном судопроизводстве в пределах полномочий, предоставленных законодательством; возмещения вреда, причиненного коррупционными правонарушениями.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поставленными задачами СППК осуществляют следующие функции: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надзор за исполнением требований законодательства о противодействии коррупции в федеральных органах исполнительной власти, органах государственной власти субъектов Российской Федерации, органах местного самоуправления, государственных корпорациях и организациях, созданных для выполнения задач, поставленных перед Правительством Российской Федерации и федеральными государственными органами, органами управления и руководителями коммерческих и некоммерческих организаций;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о контроле за соответствием расходов лиц, замещающих государственные должности, и иных лиц их доходам;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координация деятельности правоохранительных органов по борьбе с преступлениями коррупционной направленности;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надзор за уголовно-процессуальной деятельностью следственных органов и оперативно-розыскной деятельностью оперативных подразделений правоохранительных органов (за исключением органов федеральной службы безопасности) при выявлении преступлений коррупционной направленности и расследовании уголовных дел этой категории;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поддержание государственного обвинения по уголовным делам о преступлениях коррупционной направленности, участие в рассмотрении таких уголовных дел судами апелляционной, кассационной и надзорной инстанций;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обеспечение реализации полномочий прокурора в гражданском, арбитражном и административном судопроизводстве;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правонарушениях, в том числе в отношении юридических лиц;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мониторинг и анализ исполнения законодательства о противодействии коррупции, выработка предложений по его совершенствованию;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участие в международном сотрудничестве в области борьбы с коррупцией с международными организациями и антикоррупционными структурами других государств;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деятельность по возврату из-за рубежа активов, полученных в результате совершения коррупционных правонарушений;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работа по защите прав граждан, государства и организаций посредством возмещения ущерба, причиненного актами коррупции;</w:t>
      </w:r>
    </w:p>
    <w:p w:rsidR="00BA2DC5" w:rsidRPr="00BA2DC5" w:rsidRDefault="00BA2DC5" w:rsidP="00BA2D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>работа по антикоррупционному просвещению, правовому воспитанию и формированию в обществе нетерпимого отношения к проявлениям коррупции.</w:t>
      </w:r>
    </w:p>
    <w:p w:rsidR="00A6047A" w:rsidRDefault="00437E8B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8B">
        <w:rPr>
          <w:rFonts w:ascii="Times New Roman" w:hAnsi="Times New Roman" w:cs="Times New Roman"/>
          <w:sz w:val="28"/>
          <w:szCs w:val="28"/>
        </w:rPr>
        <w:t>Электронная версия вышеуказанных материалов размещена на сайте Генеральной прокуратуры Российской Федерации в сети «Интернет» в разделе «Противодействие коррупции» по адр</w:t>
      </w:r>
      <w:r>
        <w:rPr>
          <w:rFonts w:ascii="Times New Roman" w:hAnsi="Times New Roman" w:cs="Times New Roman"/>
          <w:sz w:val="28"/>
          <w:szCs w:val="28"/>
        </w:rPr>
        <w:t xml:space="preserve">есу: </w:t>
      </w:r>
      <w:hyperlink r:id="rId5" w:history="1">
        <w:r w:rsidRPr="001D470C">
          <w:rPr>
            <w:rStyle w:val="a3"/>
            <w:rFonts w:ascii="Times New Roman" w:hAnsi="Times New Roman" w:cs="Times New Roman"/>
            <w:sz w:val="28"/>
            <w:szCs w:val="28"/>
          </w:rPr>
          <w:t>www.genproc.gov.ru/anticor</w:t>
        </w:r>
      </w:hyperlink>
    </w:p>
    <w:p w:rsidR="00437E8B" w:rsidRPr="00BA2DC5" w:rsidRDefault="00437E8B" w:rsidP="00B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E8B" w:rsidRPr="00BA2DC5" w:rsidSect="00437E8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5DBD"/>
    <w:multiLevelType w:val="hybridMultilevel"/>
    <w:tmpl w:val="B13CF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C"/>
    <w:rsid w:val="001125BE"/>
    <w:rsid w:val="00437E8B"/>
    <w:rsid w:val="005A191E"/>
    <w:rsid w:val="00931EFD"/>
    <w:rsid w:val="00A6047A"/>
    <w:rsid w:val="00B2449E"/>
    <w:rsid w:val="00B71172"/>
    <w:rsid w:val="00BA2DC5"/>
    <w:rsid w:val="00CE12CC"/>
    <w:rsid w:val="00DF10A7"/>
    <w:rsid w:val="00E90930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62BC-5EEA-47AE-AAFC-7084FBD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E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maschenko01@yandex.ru</cp:lastModifiedBy>
  <cp:revision>3</cp:revision>
  <dcterms:created xsi:type="dcterms:W3CDTF">2020-07-07T11:05:00Z</dcterms:created>
  <dcterms:modified xsi:type="dcterms:W3CDTF">2020-07-07T11:06:00Z</dcterms:modified>
</cp:coreProperties>
</file>