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CD" w:rsidRPr="00753ECD" w:rsidRDefault="00753ECD" w:rsidP="00753ECD">
      <w:pPr>
        <w:autoSpaceDN w:val="0"/>
        <w:ind w:left="-26"/>
        <w:jc w:val="center"/>
        <w:rPr>
          <w:sz w:val="28"/>
          <w:szCs w:val="28"/>
        </w:rPr>
      </w:pPr>
      <w:r w:rsidRPr="00753ECD">
        <w:rPr>
          <w:noProof/>
          <w:sz w:val="28"/>
          <w:szCs w:val="28"/>
          <w:lang w:eastAsia="ar-SA"/>
        </w:rPr>
        <w:drawing>
          <wp:inline distT="0" distB="0" distL="0" distR="0" wp14:anchorId="7B6DF989" wp14:editId="70B433FD">
            <wp:extent cx="825500" cy="1168400"/>
            <wp:effectExtent l="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CD" w:rsidRPr="00753ECD" w:rsidRDefault="00753ECD" w:rsidP="00753ECD">
      <w:pPr>
        <w:autoSpaceDN w:val="0"/>
        <w:jc w:val="center"/>
        <w:rPr>
          <w:b/>
          <w:sz w:val="28"/>
          <w:szCs w:val="28"/>
          <w:lang w:eastAsia="ar-SA"/>
        </w:rPr>
      </w:pPr>
      <w:r w:rsidRPr="00753ECD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753ECD" w:rsidRPr="00753ECD" w:rsidRDefault="00753ECD" w:rsidP="00753ECD">
      <w:pPr>
        <w:autoSpaceDN w:val="0"/>
        <w:jc w:val="center"/>
        <w:rPr>
          <w:b/>
          <w:sz w:val="28"/>
          <w:szCs w:val="28"/>
          <w:lang w:eastAsia="ar-SA"/>
        </w:rPr>
      </w:pPr>
      <w:r w:rsidRPr="00753ECD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753ECD" w:rsidRPr="00753ECD" w:rsidRDefault="00753ECD" w:rsidP="00753ECD">
      <w:pPr>
        <w:autoSpaceDN w:val="0"/>
        <w:jc w:val="center"/>
        <w:rPr>
          <w:b/>
          <w:sz w:val="28"/>
          <w:szCs w:val="28"/>
          <w:lang w:eastAsia="ar-SA"/>
        </w:rPr>
      </w:pPr>
    </w:p>
    <w:p w:rsidR="00753ECD" w:rsidRPr="00753ECD" w:rsidRDefault="00753ECD" w:rsidP="00753ECD">
      <w:pPr>
        <w:autoSpaceDN w:val="0"/>
        <w:jc w:val="center"/>
        <w:rPr>
          <w:b/>
          <w:sz w:val="32"/>
          <w:szCs w:val="32"/>
          <w:lang w:eastAsia="ar-SA"/>
        </w:rPr>
      </w:pPr>
      <w:r w:rsidRPr="00753ECD">
        <w:rPr>
          <w:b/>
          <w:sz w:val="32"/>
          <w:szCs w:val="32"/>
          <w:lang w:eastAsia="ar-SA"/>
        </w:rPr>
        <w:t>ПОСТАНОВЛЕНИЕ</w:t>
      </w:r>
    </w:p>
    <w:p w:rsidR="00753ECD" w:rsidRPr="00753ECD" w:rsidRDefault="00753ECD" w:rsidP="00753ECD">
      <w:pPr>
        <w:autoSpaceDN w:val="0"/>
        <w:jc w:val="center"/>
        <w:rPr>
          <w:b/>
          <w:lang w:eastAsia="ar-SA"/>
        </w:rPr>
      </w:pPr>
    </w:p>
    <w:p w:rsidR="00753ECD" w:rsidRPr="00753ECD" w:rsidRDefault="00753ECD" w:rsidP="00753ECD">
      <w:pPr>
        <w:autoSpaceDN w:val="0"/>
        <w:jc w:val="both"/>
        <w:rPr>
          <w:sz w:val="28"/>
          <w:szCs w:val="28"/>
          <w:lang w:eastAsia="ar-SA"/>
        </w:rPr>
      </w:pPr>
      <w:r w:rsidRPr="00753ECD">
        <w:rPr>
          <w:sz w:val="28"/>
          <w:szCs w:val="28"/>
          <w:lang w:eastAsia="ar-SA"/>
        </w:rPr>
        <w:t>от 18.12.2020                                                                                                     № 54</w:t>
      </w:r>
      <w:r>
        <w:rPr>
          <w:sz w:val="28"/>
          <w:szCs w:val="28"/>
          <w:lang w:eastAsia="ar-SA"/>
        </w:rPr>
        <w:t>2</w:t>
      </w:r>
    </w:p>
    <w:p w:rsidR="00753ECD" w:rsidRPr="00753ECD" w:rsidRDefault="00753ECD" w:rsidP="00753ECD">
      <w:pPr>
        <w:autoSpaceDN w:val="0"/>
        <w:jc w:val="center"/>
        <w:rPr>
          <w:b/>
          <w:lang w:eastAsia="ar-SA"/>
        </w:rPr>
      </w:pPr>
      <w:proofErr w:type="spellStart"/>
      <w:r w:rsidRPr="00753ECD">
        <w:rPr>
          <w:lang w:eastAsia="ar-SA"/>
        </w:rPr>
        <w:t>ст-ца</w:t>
      </w:r>
      <w:proofErr w:type="spellEnd"/>
      <w:r w:rsidRPr="00753ECD">
        <w:rPr>
          <w:lang w:eastAsia="ar-SA"/>
        </w:rPr>
        <w:t xml:space="preserve"> Старощербиновская</w:t>
      </w: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D67BD1" w:rsidRPr="00AE023F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D67BD1" w:rsidRPr="00AE023F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543E23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 w:rsidR="00543E23"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D67BD1" w:rsidRPr="00AE023F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D67BD1" w:rsidRPr="00AE023F" w:rsidRDefault="00D67BD1" w:rsidP="00D67BD1">
      <w:pPr>
        <w:jc w:val="center"/>
        <w:rPr>
          <w:sz w:val="28"/>
          <w:szCs w:val="28"/>
        </w:rPr>
      </w:pPr>
    </w:p>
    <w:p w:rsidR="00D67BD1" w:rsidRDefault="00D67BD1" w:rsidP="00D67BD1">
      <w:pPr>
        <w:jc w:val="center"/>
        <w:rPr>
          <w:sz w:val="28"/>
          <w:szCs w:val="28"/>
        </w:rPr>
      </w:pPr>
    </w:p>
    <w:p w:rsidR="00D67BD1" w:rsidRDefault="00D67BD1" w:rsidP="00D67BD1">
      <w:pPr>
        <w:jc w:val="center"/>
        <w:rPr>
          <w:sz w:val="28"/>
          <w:szCs w:val="28"/>
        </w:rPr>
      </w:pPr>
    </w:p>
    <w:p w:rsidR="00D67BD1" w:rsidRDefault="00F86D34" w:rsidP="00D67BD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В целях уточнения</w:t>
      </w:r>
      <w:r w:rsidR="00D67BD1">
        <w:rPr>
          <w:spacing w:val="-6"/>
          <w:sz w:val="28"/>
          <w:szCs w:val="28"/>
        </w:rPr>
        <w:t xml:space="preserve"> перечня мероприятий муниципальной программы </w:t>
      </w:r>
      <w:r w:rsidR="00D67BD1" w:rsidRPr="00287E40">
        <w:rPr>
          <w:spacing w:val="-6"/>
          <w:sz w:val="28"/>
          <w:szCs w:val="28"/>
        </w:rPr>
        <w:t>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</w:t>
      </w:r>
      <w:r w:rsidR="00D67BD1">
        <w:rPr>
          <w:spacing w:val="-6"/>
          <w:sz w:val="28"/>
          <w:szCs w:val="28"/>
        </w:rPr>
        <w:t xml:space="preserve"> и в соответствии </w:t>
      </w:r>
      <w:r w:rsidR="00D67BD1">
        <w:rPr>
          <w:sz w:val="28"/>
          <w:szCs w:val="28"/>
        </w:rPr>
        <w:t xml:space="preserve">с </w:t>
      </w:r>
      <w:r w:rsidR="00D67BD1"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 w:rsidR="00D67BD1">
        <w:rPr>
          <w:sz w:val="28"/>
          <w:szCs w:val="28"/>
        </w:rPr>
        <w:t>Уставом Старощербиновского сельского поселения Щербиновского района; постановлениями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A12C78">
        <w:rPr>
          <w:sz w:val="28"/>
          <w:szCs w:val="28"/>
        </w:rPr>
        <w:t xml:space="preserve"> </w:t>
      </w:r>
      <w:r w:rsidR="00D67BD1">
        <w:rPr>
          <w:sz w:val="28"/>
          <w:szCs w:val="28"/>
        </w:rPr>
        <w:t>поселения Щербиновского района» (</w:t>
      </w:r>
      <w:r w:rsidR="00D67BD1">
        <w:rPr>
          <w:bCs/>
          <w:sz w:val="28"/>
          <w:szCs w:val="28"/>
        </w:rPr>
        <w:t>с изменениями от</w:t>
      </w:r>
      <w:r w:rsidR="00D67BD1">
        <w:rPr>
          <w:sz w:val="28"/>
          <w:szCs w:val="28"/>
        </w:rPr>
        <w:t xml:space="preserve"> 25 июля 2019 г. № 204</w:t>
      </w:r>
      <w:r w:rsidR="00543E23">
        <w:rPr>
          <w:sz w:val="28"/>
          <w:szCs w:val="28"/>
        </w:rPr>
        <w:t>, от 14 октября 2019 г.  № 346</w:t>
      </w:r>
      <w:r w:rsidR="00D67BD1">
        <w:rPr>
          <w:sz w:val="28"/>
          <w:szCs w:val="28"/>
        </w:rPr>
        <w:t>) п о с т а н о в л я е т:</w:t>
      </w:r>
    </w:p>
    <w:p w:rsidR="00D67BD1" w:rsidRPr="001E0386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09A">
        <w:rPr>
          <w:sz w:val="28"/>
          <w:szCs w:val="28"/>
        </w:rPr>
        <w:t>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>ния Щербиновского района»</w:t>
      </w:r>
      <w:r w:rsidR="00EF409A">
        <w:rPr>
          <w:sz w:val="28"/>
          <w:szCs w:val="28"/>
        </w:rPr>
        <w:t xml:space="preserve"> (с изменениями от 11 ноября 2020 г. № 497)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 w:rsidR="00EF409A"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:rsidR="00EF409A" w:rsidRDefault="00D67BD1" w:rsidP="00EF4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F409A">
        <w:rPr>
          <w:sz w:val="28"/>
          <w:szCs w:val="28"/>
        </w:rPr>
        <w:t>Отменить постановление администрации Старощербиновского сельского поселения Щербиновского района от 11 ноября 2020 г. № 497 «</w:t>
      </w:r>
      <w:r w:rsidR="00EF409A" w:rsidRPr="00EF409A">
        <w:rPr>
          <w:sz w:val="28"/>
          <w:szCs w:val="28"/>
        </w:rPr>
        <w:t>О внесении изменений в постановление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администрации Старощербиновского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сельского поселения Щербиновского района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от 14 октября 2019 г. № 356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«Об утверждении муниципальной программы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муниципальным имуществом</w:t>
      </w:r>
      <w:r w:rsidR="00EF409A">
        <w:rPr>
          <w:sz w:val="28"/>
          <w:szCs w:val="28"/>
        </w:rPr>
        <w:t xml:space="preserve"> </w:t>
      </w:r>
      <w:r w:rsidR="00EF409A" w:rsidRPr="00EF409A">
        <w:rPr>
          <w:sz w:val="28"/>
          <w:szCs w:val="28"/>
        </w:rPr>
        <w:t>Старощербиновского сельского поселения Щербиновского района»</w:t>
      </w:r>
      <w:r w:rsidR="00EF409A">
        <w:rPr>
          <w:sz w:val="28"/>
          <w:szCs w:val="28"/>
        </w:rPr>
        <w:t>.</w:t>
      </w:r>
    </w:p>
    <w:p w:rsidR="00D67BD1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</w:t>
      </w:r>
      <w:r w:rsidRPr="00937A2C">
        <w:t xml:space="preserve"> </w:t>
      </w:r>
      <w:r w:rsidRPr="00937A2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:</w:t>
      </w:r>
    </w:p>
    <w:p w:rsidR="00D67BD1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5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меню сайта «Муниципальные программы», «Изменения», «2020 год»;</w:t>
      </w:r>
    </w:p>
    <w:p w:rsidR="00D67BD1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D67BD1" w:rsidRDefault="00EF409A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BD1">
        <w:rPr>
          <w:sz w:val="28"/>
          <w:szCs w:val="28"/>
        </w:rPr>
        <w:t xml:space="preserve">. </w:t>
      </w:r>
      <w:r w:rsidR="00D67BD1"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 w:rsidR="00D67BD1">
        <w:rPr>
          <w:sz w:val="28"/>
          <w:szCs w:val="28"/>
        </w:rPr>
        <w:t xml:space="preserve"> опубликования</w:t>
      </w:r>
      <w:r w:rsidR="00C30F52">
        <w:rPr>
          <w:sz w:val="28"/>
          <w:szCs w:val="28"/>
        </w:rPr>
        <w:t xml:space="preserve"> и распространяется на правоотношения, возникшие с              1 января 2020 г.</w:t>
      </w:r>
    </w:p>
    <w:p w:rsidR="00D67BD1" w:rsidRDefault="00D67BD1" w:rsidP="00D67BD1">
      <w:pPr>
        <w:jc w:val="both"/>
        <w:rPr>
          <w:sz w:val="28"/>
          <w:szCs w:val="28"/>
        </w:rPr>
      </w:pPr>
    </w:p>
    <w:p w:rsidR="00D67BD1" w:rsidRDefault="00D67BD1" w:rsidP="00D67BD1">
      <w:pPr>
        <w:jc w:val="both"/>
        <w:rPr>
          <w:sz w:val="28"/>
          <w:szCs w:val="28"/>
        </w:rPr>
      </w:pPr>
    </w:p>
    <w:p w:rsidR="00D67BD1" w:rsidRDefault="00D67BD1" w:rsidP="00D67BD1">
      <w:pPr>
        <w:jc w:val="both"/>
        <w:rPr>
          <w:sz w:val="28"/>
          <w:szCs w:val="28"/>
        </w:rPr>
      </w:pPr>
    </w:p>
    <w:p w:rsidR="00D67BD1" w:rsidRDefault="00D67BD1" w:rsidP="00D67B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 сельского</w:t>
      </w:r>
    </w:p>
    <w:p w:rsidR="00D67BD1" w:rsidRDefault="00D67BD1" w:rsidP="00D67B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В.Г. Подолянко</w:t>
      </w:r>
    </w:p>
    <w:p w:rsidR="005E73CA" w:rsidRDefault="005E73CA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DE6B6E" w:rsidRPr="00E060F3" w:rsidTr="00B055AD">
        <w:trPr>
          <w:trHeight w:val="1610"/>
        </w:trPr>
        <w:tc>
          <w:tcPr>
            <w:tcW w:w="4644" w:type="dxa"/>
          </w:tcPr>
          <w:p w:rsidR="00DE6B6E" w:rsidRPr="00E060F3" w:rsidRDefault="00DE6B6E" w:rsidP="00B055AD">
            <w:pPr>
              <w:rPr>
                <w:sz w:val="28"/>
                <w:szCs w:val="28"/>
              </w:rPr>
            </w:pPr>
          </w:p>
          <w:p w:rsidR="00DE6B6E" w:rsidRPr="00E060F3" w:rsidRDefault="00DE6B6E" w:rsidP="00B055A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E6B6E" w:rsidRPr="00E060F3" w:rsidRDefault="00DE6B6E" w:rsidP="00B055AD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Приложение</w:t>
            </w:r>
          </w:p>
          <w:p w:rsidR="00DE6B6E" w:rsidRPr="00E060F3" w:rsidRDefault="00DE6B6E" w:rsidP="00B055AD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E6B6E" w:rsidRPr="00E060F3" w:rsidRDefault="00DE6B6E" w:rsidP="00B055AD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УТВЕРЖДЕНЫ</w:t>
            </w:r>
          </w:p>
          <w:p w:rsidR="00DE6B6E" w:rsidRPr="00E060F3" w:rsidRDefault="00DE6B6E" w:rsidP="00B055AD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E6B6E" w:rsidRPr="00E060F3" w:rsidRDefault="00DE6B6E" w:rsidP="00B055AD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Старощербиновского</w:t>
            </w:r>
          </w:p>
          <w:p w:rsidR="00DE6B6E" w:rsidRPr="00E060F3" w:rsidRDefault="00DE6B6E" w:rsidP="00B055AD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сельского поселения</w:t>
            </w:r>
          </w:p>
          <w:p w:rsidR="00DE6B6E" w:rsidRPr="00E060F3" w:rsidRDefault="00DE6B6E" w:rsidP="00B055AD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Щербиновского района</w:t>
            </w:r>
          </w:p>
          <w:p w:rsidR="00DE6B6E" w:rsidRPr="00E060F3" w:rsidRDefault="00DE6B6E" w:rsidP="00B055AD">
            <w:pPr>
              <w:framePr w:hSpace="180" w:wrap="around" w:vAnchor="page" w:hAnchor="margin" w:y="1051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от </w:t>
            </w:r>
            <w:r w:rsidR="00753ECD">
              <w:rPr>
                <w:sz w:val="28"/>
                <w:szCs w:val="28"/>
              </w:rPr>
              <w:t>18.12.2020</w:t>
            </w:r>
            <w:r w:rsidRPr="00E060F3">
              <w:rPr>
                <w:sz w:val="28"/>
                <w:szCs w:val="28"/>
              </w:rPr>
              <w:t xml:space="preserve"> № </w:t>
            </w:r>
            <w:r w:rsidR="00753ECD">
              <w:rPr>
                <w:sz w:val="28"/>
                <w:szCs w:val="28"/>
              </w:rPr>
              <w:t>542</w:t>
            </w:r>
          </w:p>
          <w:p w:rsidR="00DE6B6E" w:rsidRPr="00E060F3" w:rsidRDefault="00DE6B6E" w:rsidP="00B055AD">
            <w:pPr>
              <w:rPr>
                <w:sz w:val="28"/>
                <w:szCs w:val="28"/>
              </w:rPr>
            </w:pPr>
          </w:p>
        </w:tc>
      </w:tr>
    </w:tbl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:rsidR="00DE6B6E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:rsidR="00DE6B6E" w:rsidRDefault="00DE6B6E" w:rsidP="00DE6B6E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:rsidR="00DE6B6E" w:rsidRDefault="00DE6B6E" w:rsidP="00DE6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:rsidR="00DE6B6E" w:rsidRPr="00E060F3" w:rsidRDefault="00DE6B6E" w:rsidP="00DE6B6E">
      <w:pPr>
        <w:jc w:val="center"/>
        <w:rPr>
          <w:b/>
          <w:sz w:val="28"/>
          <w:szCs w:val="28"/>
        </w:rPr>
      </w:pPr>
    </w:p>
    <w:p w:rsidR="00DE6B6E" w:rsidRPr="00E060F3" w:rsidRDefault="00DE6B6E" w:rsidP="00DE6B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:rsidR="00DE6B6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E6B6E" w:rsidTr="00B055AD">
        <w:tc>
          <w:tcPr>
            <w:tcW w:w="4814" w:type="dxa"/>
          </w:tcPr>
          <w:p w:rsidR="00DE6B6E" w:rsidRDefault="00DE6B6E" w:rsidP="00B055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администрации Старощербиновского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DE6B6E" w:rsidRPr="00042B8E" w:rsidRDefault="00DE6B6E" w:rsidP="00B055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Щербиновского района</w:t>
            </w:r>
          </w:p>
          <w:p w:rsidR="00DE6B6E" w:rsidRDefault="00DE6B6E" w:rsidP="00B055A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от </w:t>
            </w:r>
            <w:r w:rsidR="00753ECD">
              <w:rPr>
                <w:bCs/>
                <w:sz w:val="28"/>
                <w:szCs w:val="28"/>
              </w:rPr>
              <w:t xml:space="preserve">18.12.2020 </w:t>
            </w:r>
            <w:r w:rsidRPr="00042B8E">
              <w:rPr>
                <w:bCs/>
                <w:sz w:val="28"/>
                <w:szCs w:val="28"/>
              </w:rPr>
              <w:t xml:space="preserve">№ </w:t>
            </w:r>
            <w:r w:rsidR="00753ECD">
              <w:rPr>
                <w:bCs/>
                <w:sz w:val="28"/>
                <w:szCs w:val="28"/>
              </w:rPr>
              <w:t>542</w:t>
            </w:r>
          </w:p>
        </w:tc>
      </w:tr>
    </w:tbl>
    <w:p w:rsidR="00DE6B6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B6E" w:rsidRPr="00D73BD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DE6B6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DE6B6E" w:rsidRPr="00D73BD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DE6B6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DE6B6E" w:rsidRPr="00D73BD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DE6B6E" w:rsidRPr="00D73BDE" w:rsidRDefault="00DE6B6E" w:rsidP="00DE6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DE6B6E" w:rsidRPr="00EA00D9" w:rsidRDefault="00DE6B6E" w:rsidP="00DE6B6E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DE6B6E" w:rsidRPr="00E74CCA" w:rsidRDefault="00DE6B6E" w:rsidP="00DE6B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:rsidR="00DE6B6E" w:rsidRDefault="00DE6B6E" w:rsidP="00DE6B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в сфере реализации муниципальной программы</w:t>
      </w:r>
    </w:p>
    <w:p w:rsidR="00753ECD" w:rsidRPr="00E74CCA" w:rsidRDefault="00753ECD" w:rsidP="00DE6B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E6B6E" w:rsidRPr="004302E7" w:rsidRDefault="00DE6B6E" w:rsidP="00DE6B6E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4302E7">
        <w:rPr>
          <w:spacing w:val="-6"/>
          <w:sz w:val="28"/>
          <w:szCs w:val="28"/>
        </w:rPr>
        <w:lastRenderedPageBreak/>
        <w:t xml:space="preserve">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DE6B6E" w:rsidRPr="004302E7" w:rsidRDefault="00DE6B6E" w:rsidP="00DE6B6E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DE6B6E" w:rsidRPr="004302E7" w:rsidRDefault="00DE6B6E" w:rsidP="00DE6B6E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DE6B6E" w:rsidRPr="004302E7" w:rsidRDefault="00DE6B6E" w:rsidP="00DE6B6E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DE6B6E" w:rsidRPr="002412B1" w:rsidRDefault="00DE6B6E" w:rsidP="00DE6B6E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DE6B6E" w:rsidRDefault="00DE6B6E" w:rsidP="00DE6B6E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DE6B6E" w:rsidRPr="00D337D9" w:rsidRDefault="00DE6B6E" w:rsidP="00DE6B6E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DE6B6E" w:rsidRPr="00E74CCA" w:rsidRDefault="00DE6B6E" w:rsidP="00DE6B6E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:rsidR="00DE6B6E" w:rsidRPr="00E74CCA" w:rsidRDefault="00DE6B6E" w:rsidP="00DE6B6E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:rsidR="00DE6B6E" w:rsidRPr="004753C1" w:rsidRDefault="00DE6B6E" w:rsidP="00DE6B6E">
      <w:pPr>
        <w:ind w:firstLine="709"/>
        <w:jc w:val="center"/>
        <w:rPr>
          <w:bCs/>
          <w:sz w:val="28"/>
          <w:szCs w:val="28"/>
        </w:rPr>
      </w:pP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Обеспечение указанной цели обеспечивается за счет решения следующих задач:</w:t>
      </w:r>
    </w:p>
    <w:p w:rsidR="00DE6B6E" w:rsidRPr="002412B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DE6B6E" w:rsidRPr="002412B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lastRenderedPageBreak/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DE6B6E" w:rsidRDefault="00DE6B6E" w:rsidP="00DE6B6E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:rsidR="00DE6B6E" w:rsidRPr="00F161DB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:rsidR="00DE6B6E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 xml:space="preserve">на осуществление капитального ремонта здания летней эстрады, находящейся на земельном участке </w:t>
      </w:r>
      <w:r>
        <w:rPr>
          <w:sz w:val="28"/>
          <w:szCs w:val="28"/>
          <w:lang w:eastAsia="en-US"/>
        </w:rPr>
        <w:t xml:space="preserve">              </w:t>
      </w:r>
      <w:r w:rsidRPr="00147107">
        <w:rPr>
          <w:sz w:val="28"/>
          <w:szCs w:val="28"/>
          <w:lang w:eastAsia="en-US"/>
        </w:rPr>
        <w:t>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учитывается наличие подготовленной проектно-сметной документации в администрации сельского поселения </w:t>
      </w:r>
      <w:bookmarkStart w:id="0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0"/>
    <w:p w:rsidR="00DE6B6E" w:rsidRPr="00521274" w:rsidRDefault="00DE6B6E" w:rsidP="00DE6B6E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1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1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:rsidR="00DE6B6E" w:rsidRPr="00521274" w:rsidRDefault="00DE6B6E" w:rsidP="00DE6B6E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:rsidR="00DE6B6E" w:rsidRPr="00521274" w:rsidRDefault="00DE6B6E" w:rsidP="00DE6B6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:rsidR="00DE6B6E" w:rsidRPr="00521274" w:rsidRDefault="00DE6B6E" w:rsidP="00DE6B6E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E6B6E" w:rsidRPr="00820F5E" w:rsidRDefault="00DE6B6E" w:rsidP="00DE6B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:rsidR="00DE6B6E" w:rsidRPr="00820F5E" w:rsidRDefault="00DE6B6E" w:rsidP="00DE6B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57817379"/>
      <w:proofErr w:type="spellStart"/>
      <w:r w:rsidRPr="00820F5E">
        <w:rPr>
          <w:sz w:val="28"/>
          <w:szCs w:val="20"/>
        </w:rPr>
        <w:t>Пркр</w:t>
      </w:r>
      <w:bookmarkEnd w:id="2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3"/>
      <w:r w:rsidRPr="00820F5E">
        <w:rPr>
          <w:sz w:val="28"/>
          <w:szCs w:val="28"/>
        </w:rPr>
        <w:t>(%);</w:t>
      </w:r>
    </w:p>
    <w:p w:rsidR="00DE6B6E" w:rsidRPr="00820F5E" w:rsidRDefault="00DE6B6E" w:rsidP="00DE6B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годы.</w:t>
      </w: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DE6B6E" w:rsidRPr="004753C1" w:rsidRDefault="00DE6B6E" w:rsidP="00DE6B6E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6B6E" w:rsidRPr="00E74CCA" w:rsidRDefault="00DE6B6E" w:rsidP="00DE6B6E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:rsidR="00DE6B6E" w:rsidRPr="00E74CCA" w:rsidRDefault="00DE6B6E" w:rsidP="00DE6B6E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DE6B6E" w:rsidRPr="004753C1" w:rsidRDefault="00DE6B6E" w:rsidP="00DE6B6E">
      <w:pPr>
        <w:ind w:firstLine="709"/>
        <w:jc w:val="center"/>
        <w:rPr>
          <w:b/>
          <w:sz w:val="28"/>
          <w:szCs w:val="28"/>
        </w:rPr>
      </w:pPr>
    </w:p>
    <w:p w:rsidR="00DE6B6E" w:rsidRPr="004753C1" w:rsidRDefault="00DE6B6E" w:rsidP="00DE6B6E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DE6B6E" w:rsidRPr="004753C1" w:rsidRDefault="00DE6B6E" w:rsidP="00DE6B6E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DE6B6E" w:rsidRPr="004753C1" w:rsidRDefault="00DE6B6E" w:rsidP="00DE6B6E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DE6B6E" w:rsidRDefault="00753ECD" w:rsidP="00DE6B6E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DE6B6E" w:rsidRPr="004753C1">
          <w:rPr>
            <w:sz w:val="28"/>
            <w:szCs w:val="28"/>
          </w:rPr>
          <w:t>Перечень</w:t>
        </w:r>
      </w:hyperlink>
      <w:r w:rsidR="00DE6B6E"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:rsidR="00DE6B6E" w:rsidRPr="002412B1" w:rsidRDefault="00DE6B6E" w:rsidP="00DE6B6E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DE6B6E" w:rsidRDefault="00DE6B6E" w:rsidP="00DE6B6E">
      <w:pPr>
        <w:jc w:val="center"/>
        <w:rPr>
          <w:sz w:val="28"/>
          <w:szCs w:val="28"/>
        </w:rPr>
      </w:pPr>
    </w:p>
    <w:p w:rsidR="00DE6B6E" w:rsidRDefault="00DE6B6E" w:rsidP="00DE6B6E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:rsidR="00DE6B6E" w:rsidRPr="00E74CCA" w:rsidRDefault="00DE6B6E" w:rsidP="00DE6B6E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:rsidR="00DE6B6E" w:rsidRPr="004753C1" w:rsidRDefault="00DE6B6E" w:rsidP="00DE6B6E">
      <w:pPr>
        <w:jc w:val="both"/>
        <w:rPr>
          <w:sz w:val="28"/>
          <w:szCs w:val="28"/>
        </w:rPr>
      </w:pPr>
    </w:p>
    <w:p w:rsidR="00DE6B6E" w:rsidRDefault="00DE6B6E" w:rsidP="00DE6B6E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2020 - 2023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4650159 (четыре миллиона шестьсот пятьдесят тысяч сто пятьдесят девять) рублей.</w:t>
      </w:r>
    </w:p>
    <w:p w:rsidR="00DE6B6E" w:rsidRDefault="00DE6B6E" w:rsidP="00DE6B6E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1417"/>
        <w:gridCol w:w="1134"/>
        <w:gridCol w:w="1276"/>
      </w:tblGrid>
      <w:tr w:rsidR="00DE6B6E" w:rsidRPr="004753C1" w:rsidTr="00B055AD">
        <w:tc>
          <w:tcPr>
            <w:tcW w:w="3369" w:type="dxa"/>
            <w:vMerge w:val="restart"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  <w:r w:rsidRPr="004753C1">
              <w:t>Источник финансирования</w:t>
            </w:r>
          </w:p>
          <w:p w:rsidR="00DE6B6E" w:rsidRPr="004753C1" w:rsidRDefault="00DE6B6E" w:rsidP="00B055AD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  <w:r w:rsidRPr="004753C1">
              <w:t>Объем</w:t>
            </w:r>
          </w:p>
          <w:p w:rsidR="00DE6B6E" w:rsidRPr="004753C1" w:rsidRDefault="00DE6B6E" w:rsidP="00B055AD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  <w:r w:rsidRPr="004753C1">
              <w:t>в том числе:</w:t>
            </w:r>
          </w:p>
        </w:tc>
      </w:tr>
      <w:tr w:rsidR="00DE6B6E" w:rsidRPr="004753C1" w:rsidTr="00B055AD">
        <w:tc>
          <w:tcPr>
            <w:tcW w:w="3369" w:type="dxa"/>
            <w:vMerge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  <w:r w:rsidRPr="004753C1"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B6E" w:rsidRPr="004753C1" w:rsidRDefault="00DE6B6E" w:rsidP="00B055AD">
            <w:pPr>
              <w:jc w:val="center"/>
            </w:pPr>
            <w:r w:rsidRPr="004753C1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B6E" w:rsidRPr="004753C1" w:rsidRDefault="00DE6B6E" w:rsidP="00B055AD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B6E" w:rsidRPr="004753C1" w:rsidRDefault="00DE6B6E" w:rsidP="00B055AD">
            <w:pPr>
              <w:ind w:left="-54" w:right="-108"/>
              <w:jc w:val="center"/>
            </w:pPr>
            <w:r>
              <w:t>2023 год</w:t>
            </w:r>
          </w:p>
        </w:tc>
      </w:tr>
      <w:tr w:rsidR="00DE6B6E" w:rsidRPr="004753C1" w:rsidTr="00B055AD">
        <w:tc>
          <w:tcPr>
            <w:tcW w:w="3369" w:type="dxa"/>
            <w:shd w:val="clear" w:color="auto" w:fill="auto"/>
          </w:tcPr>
          <w:p w:rsidR="00DE6B6E" w:rsidRPr="004753C1" w:rsidRDefault="00DE6B6E" w:rsidP="00B055AD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417" w:type="dxa"/>
            <w:shd w:val="clear" w:color="auto" w:fill="auto"/>
          </w:tcPr>
          <w:p w:rsidR="00DE6B6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4650159</w:t>
            </w:r>
          </w:p>
        </w:tc>
        <w:tc>
          <w:tcPr>
            <w:tcW w:w="1276" w:type="dxa"/>
            <w:shd w:val="clear" w:color="auto" w:fill="auto"/>
          </w:tcPr>
          <w:p w:rsidR="00DE6B6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3092723</w:t>
            </w:r>
          </w:p>
        </w:tc>
        <w:tc>
          <w:tcPr>
            <w:tcW w:w="1134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500000</w:t>
            </w:r>
          </w:p>
        </w:tc>
        <w:tc>
          <w:tcPr>
            <w:tcW w:w="1276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336000</w:t>
            </w:r>
          </w:p>
        </w:tc>
      </w:tr>
      <w:tr w:rsidR="00DE6B6E" w:rsidRPr="004753C1" w:rsidTr="00B055AD">
        <w:tc>
          <w:tcPr>
            <w:tcW w:w="3369" w:type="dxa"/>
            <w:shd w:val="clear" w:color="auto" w:fill="auto"/>
          </w:tcPr>
          <w:p w:rsidR="00DE6B6E" w:rsidRPr="004753C1" w:rsidRDefault="00DE6B6E" w:rsidP="00B055AD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417" w:type="dxa"/>
            <w:shd w:val="clear" w:color="auto" w:fill="auto"/>
          </w:tcPr>
          <w:p w:rsidR="00DE6B6E" w:rsidRDefault="00DE6B6E" w:rsidP="00B055AD">
            <w:pPr>
              <w:jc w:val="center"/>
            </w:pPr>
            <w:r>
              <w:rPr>
                <w:lang w:eastAsia="en-US"/>
              </w:rPr>
              <w:t>4650159</w:t>
            </w:r>
          </w:p>
        </w:tc>
        <w:tc>
          <w:tcPr>
            <w:tcW w:w="1276" w:type="dxa"/>
            <w:shd w:val="clear" w:color="auto" w:fill="auto"/>
          </w:tcPr>
          <w:p w:rsidR="00DE6B6E" w:rsidRDefault="00DE6B6E" w:rsidP="00B055AD">
            <w:pPr>
              <w:jc w:val="center"/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shd w:val="clear" w:color="auto" w:fill="auto"/>
          </w:tcPr>
          <w:p w:rsidR="00DE6B6E" w:rsidRDefault="00DE6B6E" w:rsidP="00B055AD">
            <w:pPr>
              <w:jc w:val="center"/>
            </w:pPr>
            <w:r w:rsidRPr="00ED2C63">
              <w:t>3092723</w:t>
            </w:r>
          </w:p>
        </w:tc>
        <w:tc>
          <w:tcPr>
            <w:tcW w:w="1134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500000</w:t>
            </w:r>
          </w:p>
        </w:tc>
        <w:tc>
          <w:tcPr>
            <w:tcW w:w="1276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336000</w:t>
            </w:r>
          </w:p>
        </w:tc>
      </w:tr>
      <w:tr w:rsidR="00DE6B6E" w:rsidRPr="004753C1" w:rsidTr="00B055AD">
        <w:tc>
          <w:tcPr>
            <w:tcW w:w="3369" w:type="dxa"/>
            <w:shd w:val="clear" w:color="auto" w:fill="auto"/>
          </w:tcPr>
          <w:p w:rsidR="00DE6B6E" w:rsidRDefault="00DE6B6E" w:rsidP="00B055AD">
            <w:pPr>
              <w:jc w:val="both"/>
            </w:pPr>
            <w:r w:rsidRPr="004753C1">
              <w:t>Основное мероприятие № 1</w:t>
            </w:r>
          </w:p>
          <w:p w:rsidR="00DE6B6E" w:rsidRPr="004753C1" w:rsidRDefault="00DE6B6E" w:rsidP="00B055AD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7" w:type="dxa"/>
            <w:shd w:val="clear" w:color="auto" w:fill="auto"/>
          </w:tcPr>
          <w:p w:rsidR="00DE6B6E" w:rsidRDefault="00DE6B6E" w:rsidP="00B055AD">
            <w:pPr>
              <w:jc w:val="center"/>
            </w:pPr>
            <w:r>
              <w:rPr>
                <w:lang w:eastAsia="en-US"/>
              </w:rPr>
              <w:t>4650159</w:t>
            </w:r>
          </w:p>
        </w:tc>
        <w:tc>
          <w:tcPr>
            <w:tcW w:w="1276" w:type="dxa"/>
            <w:shd w:val="clear" w:color="auto" w:fill="auto"/>
          </w:tcPr>
          <w:p w:rsidR="00DE6B6E" w:rsidRDefault="00DE6B6E" w:rsidP="00B055AD">
            <w:pPr>
              <w:jc w:val="center"/>
            </w:pPr>
            <w:r>
              <w:rPr>
                <w:lang w:eastAsia="en-US"/>
              </w:rPr>
              <w:t>721436</w:t>
            </w:r>
          </w:p>
        </w:tc>
        <w:tc>
          <w:tcPr>
            <w:tcW w:w="1417" w:type="dxa"/>
            <w:shd w:val="clear" w:color="auto" w:fill="auto"/>
          </w:tcPr>
          <w:p w:rsidR="00DE6B6E" w:rsidRDefault="00DE6B6E" w:rsidP="00B055AD">
            <w:pPr>
              <w:jc w:val="center"/>
            </w:pPr>
            <w:r w:rsidRPr="00ED2C63">
              <w:t>3092723</w:t>
            </w:r>
            <w:r>
              <w:t>,</w:t>
            </w:r>
            <w:r w:rsidRPr="00ED2C63">
              <w:t>00</w:t>
            </w:r>
          </w:p>
        </w:tc>
        <w:tc>
          <w:tcPr>
            <w:tcW w:w="1134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500000</w:t>
            </w:r>
          </w:p>
        </w:tc>
        <w:tc>
          <w:tcPr>
            <w:tcW w:w="1276" w:type="dxa"/>
            <w:shd w:val="clear" w:color="auto" w:fill="auto"/>
          </w:tcPr>
          <w:p w:rsidR="00DE6B6E" w:rsidRPr="004753C1" w:rsidRDefault="00DE6B6E" w:rsidP="00B055AD">
            <w:pPr>
              <w:jc w:val="center"/>
            </w:pPr>
            <w:r>
              <w:t>336000</w:t>
            </w:r>
          </w:p>
        </w:tc>
      </w:tr>
    </w:tbl>
    <w:p w:rsidR="00DE6B6E" w:rsidRDefault="00DE6B6E" w:rsidP="00DE6B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6B6E" w:rsidRPr="003E4E06" w:rsidRDefault="00DE6B6E" w:rsidP="00DE6B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 на оказание</w:t>
      </w:r>
    </w:p>
    <w:p w:rsidR="00DE6B6E" w:rsidRPr="003E4E06" w:rsidRDefault="00DE6B6E" w:rsidP="00DE6B6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муниципальных услуг (выполнение работ) муниципальными</w:t>
      </w:r>
    </w:p>
    <w:p w:rsidR="00DE6B6E" w:rsidRPr="003E4E06" w:rsidRDefault="00DE6B6E" w:rsidP="00DE6B6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учреждениями Старощербиновского сельского поселения Щербиновского района в сфере реализации муниципальной программы на очередной</w:t>
      </w:r>
    </w:p>
    <w:p w:rsidR="00DE6B6E" w:rsidRPr="003E4E06" w:rsidRDefault="00DE6B6E" w:rsidP="00DE6B6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:rsidR="00DE6B6E" w:rsidRPr="004753C1" w:rsidRDefault="00DE6B6E" w:rsidP="00DE6B6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DE6B6E" w:rsidRPr="004753C1" w:rsidRDefault="00DE6B6E" w:rsidP="00DE6B6E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DE6B6E" w:rsidRPr="004753C1" w:rsidRDefault="00DE6B6E" w:rsidP="00DE6B6E">
      <w:pPr>
        <w:ind w:firstLine="708"/>
        <w:jc w:val="both"/>
        <w:rPr>
          <w:sz w:val="28"/>
          <w:szCs w:val="28"/>
        </w:rPr>
      </w:pPr>
    </w:p>
    <w:p w:rsidR="00DE6B6E" w:rsidRPr="003E4E06" w:rsidRDefault="00DE6B6E" w:rsidP="00DE6B6E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:rsidR="00DE6B6E" w:rsidRPr="003E4E06" w:rsidRDefault="00DE6B6E" w:rsidP="00DE6B6E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DE6B6E" w:rsidRPr="004753C1" w:rsidRDefault="00DE6B6E" w:rsidP="00DE6B6E">
      <w:pPr>
        <w:jc w:val="both"/>
        <w:rPr>
          <w:sz w:val="28"/>
          <w:szCs w:val="28"/>
          <w:lang w:eastAsia="ar-SA"/>
        </w:rPr>
      </w:pPr>
    </w:p>
    <w:p w:rsidR="00DE6B6E" w:rsidRPr="004753C1" w:rsidRDefault="00DE6B6E" w:rsidP="00DE6B6E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 xml:space="preserve">№ 259 «О порядке принятия решения о разработке, формирования, реализации и оценки </w:t>
      </w:r>
      <w:r w:rsidRPr="004753C1">
        <w:rPr>
          <w:sz w:val="28"/>
          <w:szCs w:val="28"/>
          <w:lang w:eastAsia="ar-SA"/>
        </w:rPr>
        <w:lastRenderedPageBreak/>
        <w:t>эффективности реализации муниципальных программ Старощербиновского сельского поселения Щербиновского района».</w:t>
      </w:r>
    </w:p>
    <w:p w:rsidR="00DE6B6E" w:rsidRDefault="00DE6B6E" w:rsidP="00DE6B6E">
      <w:pPr>
        <w:jc w:val="center"/>
        <w:rPr>
          <w:sz w:val="28"/>
          <w:szCs w:val="28"/>
          <w:lang w:eastAsia="ar-SA"/>
        </w:rPr>
      </w:pPr>
    </w:p>
    <w:p w:rsidR="00DE6B6E" w:rsidRPr="003E4E06" w:rsidRDefault="00DE6B6E" w:rsidP="00DE6B6E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DE6B6E" w:rsidRPr="003E4E06" w:rsidRDefault="00DE6B6E" w:rsidP="00DE6B6E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:rsidR="00DE6B6E" w:rsidRPr="004753C1" w:rsidRDefault="00DE6B6E" w:rsidP="00DE6B6E">
      <w:pPr>
        <w:jc w:val="center"/>
        <w:rPr>
          <w:sz w:val="28"/>
          <w:szCs w:val="28"/>
          <w:lang w:eastAsia="ar-SA"/>
        </w:rPr>
      </w:pPr>
    </w:p>
    <w:p w:rsidR="00DE6B6E" w:rsidRPr="00F11F8E" w:rsidRDefault="00DE6B6E" w:rsidP="00DE6B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E6B6E" w:rsidRPr="002412B1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DE6B6E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6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7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</w:t>
      </w:r>
      <w:r w:rsidRPr="00EB2F32">
        <w:rPr>
          <w:sz w:val="28"/>
          <w:szCs w:val="28"/>
        </w:rPr>
        <w:lastRenderedPageBreak/>
        <w:t>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DE6B6E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E6B6E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DE6B6E" w:rsidRPr="00EB2F32" w:rsidRDefault="00DE6B6E" w:rsidP="00DE6B6E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DE6B6E" w:rsidRPr="00EB2F32" w:rsidRDefault="00DE6B6E" w:rsidP="00DE6B6E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DE6B6E" w:rsidRPr="00EB2F32" w:rsidRDefault="00DE6B6E" w:rsidP="00DE6B6E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DE6B6E" w:rsidRPr="00EB2F32" w:rsidRDefault="00DE6B6E" w:rsidP="00DE6B6E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DE6B6E" w:rsidRPr="00EB2F32" w:rsidRDefault="00DE6B6E" w:rsidP="00DE6B6E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DE6B6E" w:rsidRPr="00EB2F32" w:rsidRDefault="00DE6B6E" w:rsidP="00DE6B6E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DE6B6E" w:rsidRPr="00EB2F32" w:rsidRDefault="00DE6B6E" w:rsidP="00DE6B6E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E6B6E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DE6B6E" w:rsidRPr="00EB2F32" w:rsidRDefault="00DE6B6E" w:rsidP="00DE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DE6B6E" w:rsidRDefault="00DE6B6E" w:rsidP="00DE6B6E">
      <w:pPr>
        <w:jc w:val="both"/>
        <w:rPr>
          <w:sz w:val="28"/>
          <w:szCs w:val="28"/>
        </w:rPr>
      </w:pPr>
    </w:p>
    <w:p w:rsidR="00753ECD" w:rsidRDefault="00753ECD" w:rsidP="00DE6B6E">
      <w:pPr>
        <w:jc w:val="both"/>
        <w:rPr>
          <w:sz w:val="28"/>
          <w:szCs w:val="28"/>
        </w:rPr>
      </w:pPr>
    </w:p>
    <w:p w:rsidR="00753ECD" w:rsidRPr="00EB2F32" w:rsidRDefault="00753ECD" w:rsidP="00DE6B6E">
      <w:pPr>
        <w:jc w:val="both"/>
        <w:rPr>
          <w:sz w:val="28"/>
          <w:szCs w:val="28"/>
        </w:rPr>
      </w:pPr>
    </w:p>
    <w:p w:rsidR="00DE6B6E" w:rsidRPr="004753C1" w:rsidRDefault="00DE6B6E" w:rsidP="00DE6B6E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</w:p>
    <w:p w:rsidR="00DE6B6E" w:rsidRDefault="00DE6B6E" w:rsidP="00DE6B6E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организационно-правового</w:t>
      </w:r>
    </w:p>
    <w:p w:rsidR="00DE6B6E" w:rsidRDefault="00DE6B6E" w:rsidP="00DE6B6E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администрации</w:t>
      </w:r>
    </w:p>
    <w:p w:rsidR="00DE6B6E" w:rsidRPr="004753C1" w:rsidRDefault="00DE6B6E" w:rsidP="00DE6B6E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Старощербиновского</w:t>
      </w:r>
    </w:p>
    <w:p w:rsidR="00DE6B6E" w:rsidRDefault="00DE6B6E" w:rsidP="00DE6B6E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DE6B6E" w:rsidRDefault="00DE6B6E" w:rsidP="00DE6B6E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</w:t>
      </w:r>
      <w:r>
        <w:rPr>
          <w:sz w:val="28"/>
          <w:szCs w:val="28"/>
        </w:rPr>
        <w:t xml:space="preserve">                                         </w:t>
      </w:r>
      <w:r w:rsidRPr="004753C1">
        <w:rPr>
          <w:sz w:val="28"/>
          <w:szCs w:val="28"/>
        </w:rPr>
        <w:t xml:space="preserve">            А.Г. Голиченко</w:t>
      </w: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  <w:rPr>
          <w:sz w:val="28"/>
          <w:szCs w:val="28"/>
        </w:rPr>
      </w:pPr>
    </w:p>
    <w:p w:rsidR="00753ECD" w:rsidRDefault="00753ECD" w:rsidP="00DE6B6E">
      <w:pPr>
        <w:autoSpaceDN w:val="0"/>
        <w:adjustRightInd w:val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3"/>
        <w:gridCol w:w="5245"/>
      </w:tblGrid>
      <w:tr w:rsidR="00DE6B6E" w:rsidRPr="0047116E" w:rsidTr="00B055AD">
        <w:trPr>
          <w:jc w:val="center"/>
        </w:trPr>
        <w:tc>
          <w:tcPr>
            <w:tcW w:w="4393" w:type="dxa"/>
          </w:tcPr>
          <w:p w:rsidR="00DE6B6E" w:rsidRPr="0047116E" w:rsidRDefault="00DE6B6E" w:rsidP="00B05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6B6E" w:rsidRPr="004711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DE6B6E" w:rsidRPr="004711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DE6B6E" w:rsidRPr="004711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DE6B6E" w:rsidRPr="004711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DE6B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DE6B6E" w:rsidRPr="004711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DE6B6E" w:rsidRPr="0047116E" w:rsidRDefault="00DE6B6E" w:rsidP="00B055AD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DE6B6E" w:rsidRPr="0047116E" w:rsidRDefault="00DE6B6E" w:rsidP="00B055AD">
            <w:pPr>
              <w:jc w:val="both"/>
              <w:rPr>
                <w:sz w:val="28"/>
                <w:szCs w:val="28"/>
              </w:rPr>
            </w:pPr>
          </w:p>
        </w:tc>
      </w:tr>
    </w:tbl>
    <w:p w:rsidR="00DE6B6E" w:rsidRPr="00826F6B" w:rsidRDefault="00DE6B6E" w:rsidP="00DE6B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DE6B6E" w:rsidRPr="00826F6B" w:rsidRDefault="00DE6B6E" w:rsidP="00DE6B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DE6B6E" w:rsidRPr="00826F6B" w:rsidRDefault="00DE6B6E" w:rsidP="00DE6B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DE6B6E" w:rsidRPr="00826F6B" w:rsidRDefault="00DE6B6E" w:rsidP="00DE6B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DE6B6E" w:rsidRPr="00826F6B" w:rsidRDefault="00DE6B6E" w:rsidP="00DE6B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DE6B6E" w:rsidRPr="00826F6B" w:rsidRDefault="00DE6B6E" w:rsidP="00DE6B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DE6B6E" w:rsidRPr="00826F6B" w:rsidTr="00B055AD">
        <w:tc>
          <w:tcPr>
            <w:tcW w:w="4151" w:type="dxa"/>
          </w:tcPr>
          <w:p w:rsidR="00DE6B6E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A671C4" w:rsidTr="00B055AD">
        <w:tc>
          <w:tcPr>
            <w:tcW w:w="4151" w:type="dxa"/>
          </w:tcPr>
          <w:p w:rsidR="00DE6B6E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A671C4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DE6B6E" w:rsidRPr="00A671C4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A671C4" w:rsidTr="00B055AD">
        <w:tc>
          <w:tcPr>
            <w:tcW w:w="4151" w:type="dxa"/>
          </w:tcPr>
          <w:p w:rsidR="00DE6B6E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DE6B6E" w:rsidRPr="00D5739D" w:rsidTr="00B055AD">
        <w:tc>
          <w:tcPr>
            <w:tcW w:w="4151" w:type="dxa"/>
          </w:tcPr>
          <w:p w:rsidR="00DE6B6E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DE6B6E" w:rsidRPr="00D5739D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EB1A96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Default="00DE6B6E" w:rsidP="00B055AD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DE6B6E" w:rsidRPr="00153B33" w:rsidRDefault="00DE6B6E" w:rsidP="00B055AD">
            <w:pPr>
              <w:jc w:val="both"/>
            </w:pPr>
          </w:p>
        </w:tc>
      </w:tr>
      <w:tr w:rsidR="00DE6B6E" w:rsidRPr="00783364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CA0F68" w:rsidRDefault="00DE6B6E" w:rsidP="00B055AD">
            <w:pPr>
              <w:jc w:val="both"/>
            </w:pPr>
            <w:r w:rsidRPr="00CA0F68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DE6B6E" w:rsidRDefault="00DE6B6E" w:rsidP="00B055AD">
            <w:pPr>
              <w:jc w:val="both"/>
            </w:pPr>
            <w:r w:rsidRPr="00CA0F68">
              <w:lastRenderedPageBreak/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DE6B6E" w:rsidRPr="00153B33" w:rsidRDefault="00DE6B6E" w:rsidP="00B055AD">
            <w:pPr>
              <w:jc w:val="both"/>
            </w:pPr>
          </w:p>
        </w:tc>
      </w:tr>
      <w:tr w:rsidR="00DE6B6E" w:rsidRPr="00DD27AF" w:rsidTr="00B055AD">
        <w:tc>
          <w:tcPr>
            <w:tcW w:w="4151" w:type="dxa"/>
          </w:tcPr>
          <w:p w:rsidR="00DE6B6E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EA60D1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- 2023</w:t>
            </w:r>
            <w:r w:rsidRPr="00153B33">
              <w:t xml:space="preserve"> годы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826F6B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 </w:t>
            </w:r>
            <w:r>
              <w:t>4650159</w:t>
            </w:r>
            <w:r w:rsidRPr="00153B33">
              <w:t xml:space="preserve"> рубл</w:t>
            </w:r>
            <w:r>
              <w:t>ей</w:t>
            </w:r>
            <w:r w:rsidRPr="00153B33">
              <w:t xml:space="preserve">, в том числе: </w:t>
            </w:r>
          </w:p>
          <w:p w:rsidR="00DE6B6E" w:rsidRPr="00153B33" w:rsidRDefault="00DE6B6E" w:rsidP="00B055AD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721436 рублей</w:t>
            </w:r>
            <w:r w:rsidRPr="00153B33">
              <w:t>;</w:t>
            </w:r>
          </w:p>
          <w:p w:rsidR="00DE6B6E" w:rsidRPr="00153B33" w:rsidRDefault="00DE6B6E" w:rsidP="00B055AD">
            <w:pPr>
              <w:autoSpaceDE w:val="0"/>
              <w:autoSpaceDN w:val="0"/>
              <w:adjustRightInd w:val="0"/>
              <w:jc w:val="both"/>
            </w:pPr>
            <w:r>
              <w:t>2021 год – 3092723</w:t>
            </w:r>
            <w:r w:rsidRPr="00153B33">
              <w:t xml:space="preserve"> рубл</w:t>
            </w:r>
            <w:r>
              <w:t>я</w:t>
            </w:r>
            <w:r w:rsidRPr="00153B33">
              <w:t>;</w:t>
            </w:r>
          </w:p>
          <w:p w:rsidR="00DE6B6E" w:rsidRPr="00153B33" w:rsidRDefault="00DE6B6E" w:rsidP="00B055AD">
            <w:pPr>
              <w:autoSpaceDE w:val="0"/>
              <w:autoSpaceDN w:val="0"/>
              <w:adjustRightInd w:val="0"/>
              <w:jc w:val="both"/>
            </w:pPr>
            <w:r>
              <w:t xml:space="preserve">2022 год – 500000 </w:t>
            </w:r>
            <w:r w:rsidRPr="00153B33">
              <w:t>рублей</w:t>
            </w:r>
            <w:r>
              <w:t>;</w:t>
            </w:r>
          </w:p>
          <w:p w:rsidR="00DE6B6E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336000 рублей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2A541C" w:rsidTr="00B055AD">
        <w:tc>
          <w:tcPr>
            <w:tcW w:w="4151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DE6B6E" w:rsidRPr="00153B33" w:rsidRDefault="00DE6B6E" w:rsidP="00B055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</w:p>
        </w:tc>
      </w:tr>
    </w:tbl>
    <w:p w:rsidR="00DE6B6E" w:rsidRDefault="00DE6B6E" w:rsidP="00DE6B6E">
      <w:pPr>
        <w:rPr>
          <w:sz w:val="28"/>
          <w:szCs w:val="28"/>
        </w:rPr>
      </w:pPr>
    </w:p>
    <w:p w:rsidR="00DE6B6E" w:rsidRDefault="00DE6B6E" w:rsidP="00DE6B6E">
      <w:pPr>
        <w:rPr>
          <w:sz w:val="28"/>
          <w:szCs w:val="28"/>
        </w:rPr>
      </w:pPr>
    </w:p>
    <w:p w:rsidR="00DE6B6E" w:rsidRPr="0047116E" w:rsidRDefault="00DE6B6E" w:rsidP="00DE6B6E">
      <w:pPr>
        <w:rPr>
          <w:sz w:val="28"/>
          <w:szCs w:val="28"/>
        </w:rPr>
      </w:pPr>
    </w:p>
    <w:p w:rsidR="00DE6B6E" w:rsidRPr="0047116E" w:rsidRDefault="00DE6B6E" w:rsidP="00DE6B6E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:rsidR="00DE6B6E" w:rsidRDefault="00DE6B6E" w:rsidP="00DE6B6E">
      <w:pPr>
        <w:rPr>
          <w:sz w:val="28"/>
          <w:szCs w:val="28"/>
        </w:rPr>
      </w:pPr>
      <w:r w:rsidRPr="0047116E">
        <w:rPr>
          <w:sz w:val="28"/>
          <w:szCs w:val="28"/>
        </w:rPr>
        <w:t>организационно-правового</w:t>
      </w:r>
    </w:p>
    <w:p w:rsidR="00DE6B6E" w:rsidRDefault="00DE6B6E" w:rsidP="00DE6B6E">
      <w:pPr>
        <w:rPr>
          <w:sz w:val="28"/>
          <w:szCs w:val="28"/>
        </w:rPr>
      </w:pPr>
      <w:r w:rsidRPr="0047116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116E">
        <w:rPr>
          <w:sz w:val="28"/>
          <w:szCs w:val="28"/>
        </w:rPr>
        <w:t>администрации</w:t>
      </w:r>
    </w:p>
    <w:p w:rsidR="00DE6B6E" w:rsidRPr="0047116E" w:rsidRDefault="00DE6B6E" w:rsidP="00DE6B6E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:rsidR="00DE6B6E" w:rsidRDefault="00DE6B6E" w:rsidP="00DE6B6E">
      <w:pPr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</w:t>
      </w:r>
    </w:p>
    <w:p w:rsidR="00DE6B6E" w:rsidRPr="0047116E" w:rsidRDefault="00DE6B6E" w:rsidP="00DE6B6E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Щербиновского района           </w:t>
      </w:r>
      <w:r>
        <w:rPr>
          <w:sz w:val="28"/>
          <w:szCs w:val="28"/>
        </w:rPr>
        <w:t xml:space="preserve">                                                 </w:t>
      </w:r>
      <w:r w:rsidRPr="0047116E">
        <w:rPr>
          <w:sz w:val="28"/>
          <w:szCs w:val="28"/>
        </w:rPr>
        <w:t xml:space="preserve">      А.Г. Голиченко</w:t>
      </w:r>
    </w:p>
    <w:p w:rsidR="00DE6B6E" w:rsidRDefault="00DE6B6E" w:rsidP="00DE6B6E"/>
    <w:p w:rsidR="00DE6B6E" w:rsidRDefault="00DE6B6E" w:rsidP="00DE6B6E"/>
    <w:p w:rsidR="00DE6B6E" w:rsidRDefault="00DE6B6E" w:rsidP="00DE6B6E"/>
    <w:p w:rsidR="00DE6B6E" w:rsidRDefault="00DE6B6E" w:rsidP="00DE6B6E"/>
    <w:p w:rsidR="00DE6B6E" w:rsidRDefault="00DE6B6E" w:rsidP="00DE6B6E"/>
    <w:p w:rsidR="00DE6B6E" w:rsidRDefault="00DE6B6E" w:rsidP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>
      <w:pPr>
        <w:sectPr w:rsidR="00DE6B6E" w:rsidSect="00753ECD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DE6B6E" w:rsidRPr="0004371A" w:rsidTr="00B055AD">
        <w:tc>
          <w:tcPr>
            <w:tcW w:w="4739" w:type="dxa"/>
          </w:tcPr>
          <w:p w:rsidR="00DE6B6E" w:rsidRPr="0004371A" w:rsidRDefault="00DE6B6E" w:rsidP="00B055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DE6B6E" w:rsidRPr="0004371A" w:rsidRDefault="00DE6B6E" w:rsidP="00B055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DE6B6E" w:rsidRPr="0004371A" w:rsidRDefault="00DE6B6E" w:rsidP="00B055AD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DE6B6E" w:rsidRPr="0004371A" w:rsidRDefault="00DE6B6E" w:rsidP="00B055AD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DE6B6E" w:rsidRPr="0004371A" w:rsidRDefault="00DE6B6E" w:rsidP="00B055AD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DE6B6E" w:rsidRPr="0004371A" w:rsidRDefault="00DE6B6E" w:rsidP="00B055AD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DE6B6E" w:rsidRPr="0004371A" w:rsidRDefault="00DE6B6E" w:rsidP="00B055AD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DE6B6E" w:rsidRPr="0004371A" w:rsidRDefault="00DE6B6E" w:rsidP="00B055AD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DE6B6E" w:rsidRPr="0004371A" w:rsidRDefault="00DE6B6E" w:rsidP="00DE6B6E">
      <w:pPr>
        <w:jc w:val="center"/>
        <w:rPr>
          <w:bCs/>
          <w:sz w:val="28"/>
          <w:szCs w:val="28"/>
        </w:rPr>
      </w:pPr>
    </w:p>
    <w:p w:rsidR="00DE6B6E" w:rsidRPr="0004371A" w:rsidRDefault="00DE6B6E" w:rsidP="00DE6B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DE6B6E" w:rsidRPr="0004371A" w:rsidRDefault="00DE6B6E" w:rsidP="00DE6B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DE6B6E" w:rsidRPr="0004371A" w:rsidRDefault="00DE6B6E" w:rsidP="00DE6B6E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DE6B6E" w:rsidRPr="0004371A" w:rsidRDefault="00DE6B6E" w:rsidP="00DE6B6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2126"/>
        <w:gridCol w:w="1843"/>
        <w:gridCol w:w="2126"/>
        <w:gridCol w:w="1843"/>
        <w:gridCol w:w="1985"/>
      </w:tblGrid>
      <w:tr w:rsidR="00DE6B6E" w:rsidRPr="0004371A" w:rsidTr="00B055AD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муниципальная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  <w:p w:rsidR="00DE6B6E" w:rsidRPr="0004371A" w:rsidRDefault="00DE6B6E" w:rsidP="00B055AD">
            <w:pPr>
              <w:snapToGrid w:val="0"/>
              <w:jc w:val="both"/>
            </w:pPr>
          </w:p>
          <w:p w:rsidR="00DE6B6E" w:rsidRDefault="00DE6B6E" w:rsidP="00B055AD">
            <w:pPr>
              <w:snapToGrid w:val="0"/>
              <w:jc w:val="both"/>
            </w:pPr>
          </w:p>
          <w:p w:rsidR="00753ECD" w:rsidRDefault="00753ECD" w:rsidP="00B055AD">
            <w:pPr>
              <w:snapToGrid w:val="0"/>
              <w:jc w:val="both"/>
            </w:pPr>
          </w:p>
          <w:p w:rsidR="00DE6B6E" w:rsidRPr="0004371A" w:rsidRDefault="00DE6B6E" w:rsidP="00B055AD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6B6E" w:rsidRPr="0004371A" w:rsidTr="00B055AD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планов на объекты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DE6B6E" w:rsidRPr="0004371A" w:rsidTr="00B055A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04371A" w:rsidRDefault="00DE6B6E" w:rsidP="00B05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6B6E" w:rsidRPr="0004371A" w:rsidRDefault="00DE6B6E" w:rsidP="00DE6B6E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E6B6E" w:rsidRPr="0004371A" w:rsidRDefault="00DE6B6E" w:rsidP="00DE6B6E">
      <w:pPr>
        <w:rPr>
          <w:sz w:val="28"/>
          <w:szCs w:val="28"/>
        </w:rPr>
      </w:pPr>
      <w:r w:rsidRPr="0004371A">
        <w:rPr>
          <w:sz w:val="28"/>
          <w:szCs w:val="28"/>
        </w:rPr>
        <w:lastRenderedPageBreak/>
        <w:t>Начальник</w:t>
      </w:r>
    </w:p>
    <w:p w:rsidR="00DE6B6E" w:rsidRPr="0004371A" w:rsidRDefault="00DE6B6E" w:rsidP="00DE6B6E">
      <w:pPr>
        <w:rPr>
          <w:sz w:val="28"/>
          <w:szCs w:val="28"/>
        </w:rPr>
      </w:pPr>
      <w:r w:rsidRPr="0004371A">
        <w:rPr>
          <w:sz w:val="28"/>
          <w:szCs w:val="28"/>
        </w:rPr>
        <w:t>организационно-правового</w:t>
      </w:r>
    </w:p>
    <w:p w:rsidR="00DE6B6E" w:rsidRPr="0004371A" w:rsidRDefault="00DE6B6E" w:rsidP="00DE6B6E">
      <w:pPr>
        <w:rPr>
          <w:sz w:val="28"/>
          <w:szCs w:val="28"/>
        </w:rPr>
      </w:pPr>
      <w:r w:rsidRPr="0004371A">
        <w:rPr>
          <w:sz w:val="28"/>
          <w:szCs w:val="28"/>
        </w:rPr>
        <w:t>отдела администрации</w:t>
      </w:r>
    </w:p>
    <w:p w:rsidR="00DE6B6E" w:rsidRPr="0004371A" w:rsidRDefault="00DE6B6E" w:rsidP="00DE6B6E">
      <w:pPr>
        <w:rPr>
          <w:sz w:val="28"/>
          <w:szCs w:val="28"/>
        </w:rPr>
      </w:pPr>
      <w:r w:rsidRPr="0004371A">
        <w:rPr>
          <w:sz w:val="28"/>
          <w:szCs w:val="28"/>
        </w:rPr>
        <w:t>Старощербиновского</w:t>
      </w:r>
    </w:p>
    <w:p w:rsidR="00DE6B6E" w:rsidRPr="0004371A" w:rsidRDefault="00DE6B6E" w:rsidP="00DE6B6E">
      <w:pPr>
        <w:rPr>
          <w:sz w:val="28"/>
          <w:szCs w:val="28"/>
        </w:rPr>
      </w:pPr>
      <w:r w:rsidRPr="0004371A">
        <w:rPr>
          <w:sz w:val="28"/>
          <w:szCs w:val="28"/>
        </w:rPr>
        <w:t xml:space="preserve">сельского поселения </w:t>
      </w:r>
    </w:p>
    <w:p w:rsidR="00DE6B6E" w:rsidRPr="0004371A" w:rsidRDefault="00DE6B6E" w:rsidP="00DE6B6E">
      <w:pPr>
        <w:ind w:right="-598"/>
        <w:rPr>
          <w:sz w:val="28"/>
          <w:szCs w:val="28"/>
        </w:rPr>
      </w:pPr>
      <w:r w:rsidRPr="0004371A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     А.Г. Голиченко</w:t>
      </w:r>
    </w:p>
    <w:p w:rsidR="00DE6B6E" w:rsidRDefault="00DE6B6E" w:rsidP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DE6B6E" w:rsidRDefault="00DE6B6E"/>
    <w:p w:rsidR="00753ECD" w:rsidRDefault="00753ECD">
      <w:bookmarkStart w:id="4" w:name="_GoBack"/>
      <w:bookmarkEnd w:id="4"/>
    </w:p>
    <w:p w:rsidR="00DE6B6E" w:rsidRDefault="00DE6B6E"/>
    <w:p w:rsidR="00DE6B6E" w:rsidRDefault="00DE6B6E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DE6B6E" w:rsidRPr="00732F9E" w:rsidTr="00B055AD">
        <w:tc>
          <w:tcPr>
            <w:tcW w:w="4927" w:type="dxa"/>
          </w:tcPr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DE6B6E" w:rsidRPr="00732F9E" w:rsidRDefault="00DE6B6E" w:rsidP="00B055AD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риложение</w:t>
            </w:r>
            <w:r w:rsidRPr="00732F9E">
              <w:rPr>
                <w:sz w:val="28"/>
                <w:szCs w:val="28"/>
                <w:lang w:eastAsia="en-US"/>
              </w:rPr>
              <w:t xml:space="preserve"> 3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DE6B6E" w:rsidRPr="00732F9E" w:rsidRDefault="00DE6B6E" w:rsidP="00B055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E6B6E" w:rsidRPr="00732F9E" w:rsidRDefault="00DE6B6E" w:rsidP="00DE6B6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ПЕРЕЧЕНЬ</w:t>
      </w:r>
    </w:p>
    <w:p w:rsidR="00DE6B6E" w:rsidRPr="00732F9E" w:rsidRDefault="00DE6B6E" w:rsidP="00DE6B6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2F9E">
        <w:rPr>
          <w:sz w:val="28"/>
          <w:szCs w:val="28"/>
        </w:rPr>
        <w:t>основных мероприятий муниципальной программы</w:t>
      </w:r>
    </w:p>
    <w:p w:rsidR="00DE6B6E" w:rsidRPr="00732F9E" w:rsidRDefault="00DE6B6E" w:rsidP="00DE6B6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Старощербиновского сельского поселения Щербиновского района</w:t>
      </w:r>
    </w:p>
    <w:p w:rsidR="00DE6B6E" w:rsidRPr="00732F9E" w:rsidRDefault="00DE6B6E" w:rsidP="00DE6B6E">
      <w:pPr>
        <w:jc w:val="center"/>
        <w:rPr>
          <w:sz w:val="28"/>
          <w:szCs w:val="28"/>
        </w:rPr>
      </w:pPr>
      <w:r w:rsidRPr="00732F9E">
        <w:rPr>
          <w:color w:val="000000"/>
          <w:sz w:val="28"/>
          <w:szCs w:val="28"/>
        </w:rPr>
        <w:t>«</w:t>
      </w:r>
      <w:r w:rsidRPr="00732F9E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DE6B6E" w:rsidRPr="00732F9E" w:rsidRDefault="00DE6B6E" w:rsidP="00DE6B6E">
      <w:pPr>
        <w:jc w:val="center"/>
        <w:rPr>
          <w:color w:val="000000"/>
          <w:sz w:val="28"/>
          <w:szCs w:val="28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72"/>
        <w:gridCol w:w="567"/>
        <w:gridCol w:w="851"/>
        <w:gridCol w:w="992"/>
        <w:gridCol w:w="992"/>
        <w:gridCol w:w="993"/>
        <w:gridCol w:w="1072"/>
        <w:gridCol w:w="912"/>
        <w:gridCol w:w="1498"/>
        <w:gridCol w:w="2188"/>
      </w:tblGrid>
      <w:tr w:rsidR="00DE6B6E" w:rsidRPr="00732F9E" w:rsidTr="00B055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№ п/п</w:t>
            </w:r>
          </w:p>
        </w:tc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Источник</w:t>
            </w:r>
          </w:p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в том числе по годам: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Непосредственный результат реализации</w:t>
            </w:r>
          </w:p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</w:t>
            </w:r>
            <w:r w:rsidRPr="00732F9E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E6B6E" w:rsidRPr="00732F9E" w:rsidTr="00B055AD">
        <w:trPr>
          <w:trHeight w:val="1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4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9</w:t>
            </w:r>
          </w:p>
        </w:tc>
      </w:tr>
      <w:tr w:rsidR="00DE6B6E" w:rsidRPr="00732F9E" w:rsidTr="00B055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DE6B6E" w:rsidRPr="00732F9E" w:rsidTr="00B055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</w:t>
            </w:r>
          </w:p>
        </w:tc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Задачи:</w:t>
            </w:r>
          </w:p>
          <w:p w:rsidR="00DE6B6E" w:rsidRPr="00CA0F68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DE6B6E" w:rsidRPr="00732F9E" w:rsidTr="00B055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E6B6E" w:rsidRPr="00732F9E" w:rsidTr="00B055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  <w:r w:rsidRPr="00732F9E">
              <w:rPr>
                <w:lang w:eastAsia="en-US"/>
              </w:rPr>
              <w:t xml:space="preserve"> </w:t>
            </w:r>
          </w:p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2035102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745161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E6B6E" w:rsidRPr="00732F9E" w:rsidTr="00B055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2035102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745161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2</w:t>
            </w:r>
          </w:p>
          <w:p w:rsidR="00DE6B6E" w:rsidRPr="00732F9E" w:rsidRDefault="00DE6B6E" w:rsidP="00B055AD">
            <w:pPr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Изгот</w:t>
            </w:r>
            <w:r>
              <w:rPr>
                <w:lang w:eastAsia="en-US"/>
              </w:rPr>
              <w:t xml:space="preserve">овление технических заключений </w:t>
            </w:r>
            <w:r w:rsidRPr="00732F9E">
              <w:rPr>
                <w:lang w:eastAsia="en-US"/>
              </w:rPr>
              <w:t xml:space="preserve">на объекты муниципального имущества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заключений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E6B6E" w:rsidRPr="00732F9E" w:rsidTr="00B055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1.1.1.3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B6E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  <w:r w:rsidRPr="0002659B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3</w:t>
            </w:r>
          </w:p>
          <w:p w:rsidR="00DE6B6E" w:rsidRPr="00732F9E" w:rsidRDefault="00DE6B6E" w:rsidP="00B055AD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и г</w:t>
            </w:r>
            <w:r w:rsidRPr="0002659B">
              <w:rPr>
                <w:lang w:eastAsia="en-US"/>
              </w:rPr>
              <w:t>осударственная регистрация муниципального имущества в упол</w:t>
            </w:r>
            <w:r>
              <w:rPr>
                <w:lang w:eastAsia="en-US"/>
              </w:rPr>
              <w:t>номоченном органе, страхование объектов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  <w:r w:rsidRPr="0002659B">
              <w:rPr>
                <w:lang w:eastAsia="en-US"/>
              </w:rPr>
              <w:t>проведение мероприятий по государственной регистрации муниципального имущества в уполномоченном органе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E6B6E" w:rsidRPr="00732F9E" w:rsidTr="00B055AD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02659B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rPr>
                <w:lang w:eastAsia="en-US"/>
              </w:rPr>
            </w:pPr>
            <w:r>
              <w:rPr>
                <w:lang w:eastAsia="en-US"/>
              </w:rPr>
              <w:t>1.1.1.4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4</w:t>
            </w:r>
          </w:p>
          <w:p w:rsidR="00DE6B6E" w:rsidRPr="0002659B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Из</w:t>
            </w:r>
            <w:r>
              <w:rPr>
                <w:lang w:eastAsia="en-US"/>
              </w:rPr>
              <w:t>готовление технических планов</w:t>
            </w:r>
            <w:r w:rsidRPr="00732F9E">
              <w:rPr>
                <w:lang w:eastAsia="en-US"/>
              </w:rPr>
              <w:t xml:space="preserve"> на объекты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</w:t>
            </w:r>
            <w:r>
              <w:rPr>
                <w:lang w:eastAsia="en-US"/>
              </w:rPr>
              <w:t>ских планов</w:t>
            </w:r>
          </w:p>
          <w:p w:rsidR="00DE6B6E" w:rsidRDefault="00DE6B6E" w:rsidP="00B055AD">
            <w:pPr>
              <w:rPr>
                <w:lang w:eastAsia="en-US"/>
              </w:rPr>
            </w:pPr>
          </w:p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E6B6E" w:rsidRPr="00732F9E" w:rsidTr="00B055AD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rPr>
                <w:lang w:eastAsia="en-US"/>
              </w:rPr>
            </w:pPr>
            <w:r>
              <w:rPr>
                <w:lang w:eastAsia="en-US"/>
              </w:rPr>
              <w:t>1.1.1.5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:rsidR="00DE6B6E" w:rsidRPr="0002659B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2237562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2137562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>
              <w:rPr>
                <w:lang w:eastAsia="en-US"/>
              </w:rPr>
              <w:t xml:space="preserve">здания летней эстрады в рамках исполнения полномочий органов </w:t>
            </w:r>
            <w:r>
              <w:rPr>
                <w:lang w:eastAsia="en-US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DE6B6E" w:rsidRPr="00732F9E" w:rsidTr="00B055AD">
        <w:trPr>
          <w:trHeight w:val="1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 w:rsidP="00B055AD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2237562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2137562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  <w:tr w:rsidR="00DE6B6E" w:rsidRPr="00732F9E" w:rsidTr="00B055AD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spacing w:line="276" w:lineRule="auto"/>
              <w:jc w:val="both"/>
              <w:rPr>
                <w:lang w:eastAsia="ar-SA"/>
              </w:rPr>
            </w:pPr>
            <w:r w:rsidRPr="00732F9E">
              <w:rPr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E6B6E" w:rsidRPr="00732F9E" w:rsidTr="00B055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E" w:rsidRPr="00732F9E" w:rsidRDefault="00DE6B6E" w:rsidP="00B0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732F9E" w:rsidRDefault="00DE6B6E" w:rsidP="00B055AD">
            <w:pPr>
              <w:rPr>
                <w:lang w:eastAsia="en-US"/>
              </w:rPr>
            </w:pPr>
          </w:p>
        </w:tc>
      </w:tr>
    </w:tbl>
    <w:p w:rsidR="00DE6B6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DE6B6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DE6B6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DE6B6E" w:rsidRPr="00732F9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DE6B6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Начальник</w:t>
      </w:r>
    </w:p>
    <w:p w:rsidR="00DE6B6E" w:rsidRPr="00732F9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организационно-правового</w:t>
      </w:r>
    </w:p>
    <w:p w:rsidR="00DE6B6E" w:rsidRPr="00732F9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 xml:space="preserve">отдела администрации </w:t>
      </w:r>
    </w:p>
    <w:p w:rsidR="00DE6B6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Старощербиновского</w:t>
      </w:r>
    </w:p>
    <w:p w:rsidR="00DE6B6E" w:rsidRDefault="00DE6B6E" w:rsidP="00DE6B6E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сельского поселения</w:t>
      </w:r>
    </w:p>
    <w:p w:rsidR="00DE6B6E" w:rsidRDefault="00DE6B6E" w:rsidP="00DE6B6E">
      <w:pPr>
        <w:shd w:val="clear" w:color="auto" w:fill="FFFFFF"/>
        <w:tabs>
          <w:tab w:val="left" w:pos="720"/>
        </w:tabs>
      </w:pPr>
      <w:r w:rsidRPr="00732F9E">
        <w:rPr>
          <w:bCs/>
          <w:sz w:val="28"/>
          <w:szCs w:val="28"/>
        </w:rPr>
        <w:t xml:space="preserve">Щербиновского района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732F9E">
        <w:rPr>
          <w:bCs/>
          <w:sz w:val="28"/>
          <w:szCs w:val="28"/>
        </w:rPr>
        <w:t xml:space="preserve">                                  А.Г. Голиченко</w:t>
      </w:r>
    </w:p>
    <w:p w:rsidR="00DE6B6E" w:rsidRDefault="00DE6B6E" w:rsidP="00DE6B6E"/>
    <w:p w:rsidR="00DE6B6E" w:rsidRDefault="00DE6B6E"/>
    <w:p w:rsidR="00DE6B6E" w:rsidRDefault="00DE6B6E"/>
    <w:sectPr w:rsidR="00DE6B6E" w:rsidSect="00DE6B6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D1"/>
    <w:rsid w:val="0042054F"/>
    <w:rsid w:val="00543E23"/>
    <w:rsid w:val="005E73CA"/>
    <w:rsid w:val="00753ECD"/>
    <w:rsid w:val="00A12C78"/>
    <w:rsid w:val="00C30F52"/>
    <w:rsid w:val="00D67BD1"/>
    <w:rsid w:val="00DE6B6E"/>
    <w:rsid w:val="00EC4AD1"/>
    <w:rsid w:val="00EF409A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2BCA"/>
  <w15:chartTrackingRefBased/>
  <w15:docId w15:val="{695A6989-5F5F-4FEF-8FF2-A67E770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BD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7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8D78381D1DACCC09422B913CDB121CEEE65028A2D9A7267ACD7C8D4A12A05F39E2B1D74329E1860341499CAk5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&#1089;herb.ru" TargetMode="External"/><Relationship Id="rId5" Type="http://schemas.openxmlformats.org/officeDocument/2006/relationships/hyperlink" Target="http://starscherb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5</cp:revision>
  <cp:lastPrinted>2020-12-02T13:17:00Z</cp:lastPrinted>
  <dcterms:created xsi:type="dcterms:W3CDTF">2020-12-17T12:46:00Z</dcterms:created>
  <dcterms:modified xsi:type="dcterms:W3CDTF">2020-12-17T12:52:00Z</dcterms:modified>
</cp:coreProperties>
</file>