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D8" w:rsidRPr="006F15D8" w:rsidRDefault="006F15D8" w:rsidP="006F15D8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D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A344884" wp14:editId="72CECD50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D8" w:rsidRPr="006F15D8" w:rsidRDefault="006F15D8" w:rsidP="006F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6F15D8" w:rsidRPr="006F15D8" w:rsidRDefault="006F15D8" w:rsidP="006F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ЩЕРБИНОВСКОГО РАЙОНА</w:t>
      </w:r>
    </w:p>
    <w:p w:rsidR="006F15D8" w:rsidRPr="006F15D8" w:rsidRDefault="006F15D8" w:rsidP="006F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5D8" w:rsidRPr="006F15D8" w:rsidRDefault="006F15D8" w:rsidP="006F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F15D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F15D8" w:rsidRPr="006F15D8" w:rsidRDefault="006F15D8" w:rsidP="006F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5D8" w:rsidRPr="006F15D8" w:rsidRDefault="006F15D8" w:rsidP="006F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28.11.2018                                                                                                       № 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6F15D8" w:rsidRPr="006F15D8" w:rsidRDefault="006F15D8" w:rsidP="006F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6F15D8">
        <w:rPr>
          <w:rFonts w:ascii="Times New Roman" w:eastAsia="Times New Roman" w:hAnsi="Times New Roman" w:cs="Times New Roman"/>
          <w:sz w:val="20"/>
          <w:szCs w:val="24"/>
          <w:lang w:eastAsia="ar-SA"/>
        </w:rPr>
        <w:t>ст-ца</w:t>
      </w:r>
      <w:proofErr w:type="spellEnd"/>
      <w:r w:rsidRPr="006F15D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Старощербиновская</w:t>
      </w: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B3125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 xml:space="preserve">Старощербиновского сельского поселения Щербиновского </w:t>
      </w:r>
    </w:p>
    <w:p w:rsidR="008B3125" w:rsidRDefault="00351D3D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>айона</w:t>
      </w:r>
      <w:r w:rsidR="0067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 xml:space="preserve">от 31 октября 2014 года № 529 </w:t>
      </w:r>
    </w:p>
    <w:p w:rsidR="008B3125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«Об утверждении муниципальной</w:t>
      </w:r>
      <w:r w:rsidR="0067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8B3125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 «Обеспечение безопасности </w:t>
      </w:r>
    </w:p>
    <w:p w:rsidR="008B3125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>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 xml:space="preserve">на территории Старощербиновского 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7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района» </w:t>
      </w:r>
    </w:p>
    <w:p w:rsidR="000E6C10" w:rsidRPr="008B3125" w:rsidRDefault="000E6C10" w:rsidP="000E6C1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10" w:rsidRPr="008B3125" w:rsidRDefault="000E6C10" w:rsidP="000E6C1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0E9" w:rsidRPr="008B3125" w:rsidRDefault="005070E9" w:rsidP="000E6C1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1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связи с уточнением объемов финансирования 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 в соответствии с пост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Старощербиновского сельского поселения Щерб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новского района от 14 июля 2014 года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новского района» (с изменениями от 09 сентября 2014 года № 388, от                31 октября 2014 года № 508, от 12 мая 2016</w:t>
      </w:r>
      <w:proofErr w:type="gramEnd"/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 года № 199, от 16 мая 2016 года      № 207)  </w:t>
      </w:r>
      <w:proofErr w:type="gramStart"/>
      <w:r w:rsidRPr="008B312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8B3125" w:rsidRPr="008B3125" w:rsidRDefault="008B3125" w:rsidP="008B3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B3125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Старощербиновского сельск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го поселения Щербиновского района от 31 октября 2014 года № 529 «Об утверждении муниципальной программы Старощербиновского сельского пос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ления Щербиновского района «Обеспечение безопасности населения на терр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тории Старощербиновского сельского поселения Щербиновского района» (с изменениями от 26 октября 2016 года № 394, 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2018 года №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менения изложив приложение к нему в новой редакции (приложение).</w:t>
      </w:r>
      <w:proofErr w:type="gramEnd"/>
    </w:p>
    <w:p w:rsidR="008B3125" w:rsidRPr="008B3125" w:rsidRDefault="008B3125" w:rsidP="008B3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2. Финансово-экономическому отделу администрации Старощербино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 (</w:t>
      </w:r>
      <w:r w:rsidR="00130C3A">
        <w:rPr>
          <w:rFonts w:ascii="Times New Roman" w:eastAsia="Times New Roman" w:hAnsi="Times New Roman" w:cs="Times New Roman"/>
          <w:sz w:val="28"/>
          <w:szCs w:val="28"/>
        </w:rPr>
        <w:t>Калмыкова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) предусмотреть в бюджете Старощербиновского сельского поселения Щербиновского района финансирование муниципальной программы Старощербиновского сельского 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Щербиновского района «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населении на территории Старощербиновского сельского поселения Щербиновского рай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на»</w:t>
      </w:r>
      <w:r w:rsidR="00202B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3125" w:rsidRPr="008B3125" w:rsidRDefault="008B3125" w:rsidP="008B3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Отменить постановление администрации Старощербиновского сель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ского поселения Щербиновского района от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2018 года №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сении изменений в постановление администрации Старощербиновского сел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Щербиновского района от 31 октября 2014 года № 529 «Об утверждении муниципальной программы Старощербиновского сельского пос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Щербиновского района «Обеспечение безопасности населении на терр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Старощербиновского сельского поселения Щербиновского района».</w:t>
      </w:r>
    </w:p>
    <w:p w:rsidR="008B3125" w:rsidRPr="008B3125" w:rsidRDefault="008B312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4. Общему отделу администрации Старощербиновского сельского пос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ления Щербиновского района (Шилова):</w:t>
      </w:r>
    </w:p>
    <w:p w:rsidR="008B3125" w:rsidRPr="008B3125" w:rsidRDefault="008B312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8B312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в информационно-телекоммуникационной сети «Интернет» (http://stars</w:t>
      </w:r>
      <w:r w:rsidRPr="008B312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«2018 год»;</w:t>
      </w:r>
    </w:p>
    <w:p w:rsidR="008B3125" w:rsidRDefault="008B312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202B35" w:rsidRPr="008B3125" w:rsidRDefault="00202B3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02B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2B3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и благоустройства 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>министрации Старощербиновского сельского поселения Щербиновского рай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Цокура</w:t>
      </w:r>
      <w:proofErr w:type="spellEnd"/>
      <w:r w:rsidRPr="00202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25" w:rsidRPr="008B3125" w:rsidRDefault="00202B3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B3125" w:rsidRPr="008B312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8B3125" w:rsidRPr="008B31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вступает в силу на следующий день после его официального опубликования. </w:t>
      </w:r>
    </w:p>
    <w:p w:rsidR="008B3125" w:rsidRPr="008B3125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8B3125" w:rsidRPr="008B3125" w:rsidRDefault="008B3125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Старощербиновского сельского поселения </w:t>
      </w:r>
    </w:p>
    <w:p w:rsidR="008B3125" w:rsidRPr="008B3125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В.Г. Подолянко</w:t>
      </w:r>
    </w:p>
    <w:p w:rsidR="008B3125" w:rsidRPr="008B3125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A93EFC">
      <w:pPr>
        <w:spacing w:after="0" w:line="240" w:lineRule="auto"/>
        <w:rPr>
          <w:rFonts w:ascii="Times New Roman" w:hAnsi="Times New Roman" w:cs="Times New Roman"/>
        </w:rPr>
      </w:pPr>
    </w:p>
    <w:p w:rsidR="00326759" w:rsidRDefault="00326759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82699" w:rsidRPr="00A82699" w:rsidTr="00A82699">
        <w:trPr>
          <w:trHeight w:val="1610"/>
        </w:trPr>
        <w:tc>
          <w:tcPr>
            <w:tcW w:w="4644" w:type="dxa"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F15D8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28.11.2018</w:t>
            </w: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F15D8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699" w:rsidRPr="00A82699" w:rsidTr="00A82699">
        <w:trPr>
          <w:trHeight w:val="2410"/>
        </w:trPr>
        <w:tc>
          <w:tcPr>
            <w:tcW w:w="4644" w:type="dxa"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от 31 октября 2014 года № 529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Старощербиновского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F15D8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28.11.2018</w:t>
            </w: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F15D8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 Щербиновского района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безопасности населения на территории 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Щербиновского района»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A82699" w:rsidRPr="00A82699" w:rsidTr="00A82699">
        <w:tc>
          <w:tcPr>
            <w:tcW w:w="4151" w:type="dxa"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1. Характеристика текущего состояния и прогноз развития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соответствующей сферы реализации муниципальной программы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Администрация Старощербиновского сельского поселения Щербино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ского района - исполнительно-распорядительный орган муниципального обр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зования Старощербиновского сельского поселения Щербиновского района, наделенный Уставом Старощербиновского сельского поселения Щербиновск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района полномочиями по решению вопросов местного значения и полном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чиями для осуществления отдельных государственных полномочий, переда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ных федеральными законами и законами Краснодарского края.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муниципальной программы и последующей ее реализации обусловлена тем, что в настоящее время кризисы и чрезвычайные ситуации остаются одними из важнейших вызовов стабильному экономическ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му росту поселения.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Правовой основой муниципальной программы являются Конституция Российской Федерации, Федеральный закон от 06 октября 2003 года № 131-ФЗ «Об общих принципах организации местного самоуправления в Российской 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Федерации», Федеральный закон от 21 декабря 1994 года № 68-ФЗ «О защите населения и территорий от чрезвычайных ситуаций природного и техногенного характера» Закон Краснодарского края от 28 июля 2007 года № 1267-КЗ «Об участии граждан в охране общественного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порядка в Краснодарском крае».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исполнения муниципальных фун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ций администрации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в муниципальной программе определяются ряд основных мероприятий по обеспечению деятельности администрации Старощербиновского сельского поселения Щербиновского района.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и ликвидация последствий чрезвычайных ситуаций природн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и техногенного характера, обеспечение защиты населения, территорий и объектов жизнеобеспечения от угроз природного и техногенного характера.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района возможно возникновение рисков следующих чрезвычайных ситу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ций: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природного характера -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с возникновением природных пожаров, сильным ветром, ураганом и шквалом, сильными дождями, ливнями, сильным снегопадом, осадками в виде крупного града, засухой;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техногенного характера – связанные с авариями на потенциально опасных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>, объектах энергосетей, жилищно-коммунального хозяйства, маг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стральных газопроводах, на воздушном, железнодорожном, автомобильном транспорте, техногенными пожарами.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В условиях сохранения высокого уровня угрозы природного и техноге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ного характера, негативных последствий чрезвычайных ситуаций для устойч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вого социально-экономического развития поселения одним из важных элеме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тов обеспечения безопасности является повышение защиты населения, терр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торий и потенциально опасных объектов. Предполагается, что муниципальная программа станет одним из инструментов, который позволит значительно сн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зить человеческие жертвы при чрезвычайных ситуациях, повысит операти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ность реагирования на них. Важно не просто констатировать сложные ситу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ции, а научиться предотвращать их, своевременно прогнозировать возникнов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власти и населения. В условиях быстро развивающейся чрезвычайной ситуации основными факторами обеспечения безопасности населения являются заблаг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временное оповещение населения об угрозе и доведение информац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ии о ее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рактере. Своевременное оповещение населения об угрозе возникновения чре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вычайных ситуаций является одной из основных задач органов управления и сил единой государственной системы предупреждения и ликвидации чрезв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чайных ситуаций.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Основной целью мероприятия «Обеспечение безопасности людей на во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ных объектах» является – снижение риска возникновения несчастных случаев 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на воде и смягчить возможные их последствия, повысить уровень безопасности на водных объектах.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Системный подход к мерам, направленным на предупреждение, выявл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ние, устранение причин и условий, способствующих совершению правонар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шений, является одним из важнейших условий улучшения социально-экономической ситуации на территории поселения. Сложившееся положение требует разработки и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долгосрочных мер, направленных на решение задач повышения защищенности населения сельского поселения, которые на современном этапе являются одними из наиболее приоритетных. При этом проблемы безопасности населения должны решаться программными методами.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В условиях больших экономических и социальных преобразований в нашей стране все большее значение приобретает задача формирования созн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тельности и чувства высокой ответственности каждого гражданина перед 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ществом, обеспечения дисциплины и организованности, укрепления правоп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рядка и законности. В решении этой задачи наряду с органами местного сам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управления и общественными организациями важная роль принадлежит добр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является документом, открытым для внесения изменений и дополнений.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Принимая во внимание тенденцию расширения спектра и многообразия внутренних и внешних угроз, назрела острая необходимость последовательного осуществления органами местного самоуправления, хозяйствующими субъе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тами всех форм собственности, общественными организациями и населением во взаимодействии с федеральными и краевыми структурами комплекса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граммных, взаимосвязанных между собой мер, направленных на формирование в Старощербиновском сельском поселении Щербиновского района эффекти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ной системы поддержания общественно-политической стабильности, обеспеч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ния общественной безопасности, защиты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граждан и территорий от последствий чрезвычайных ситуаций природного и техногенного характера.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2. Цели, задачи и целевые показатели, сроки и этапы реализации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Основная цель муниципальной программы - последовательное снижение рисков чрезвычайных ситуаций, защита населения и территории поселения от угроз природного и техногенного характера, повышение уровня безопасности на водных объектах и снижение риска возникновения несчастных случаев на воде, предупреждение и минимизация последствий чрезвычайных ситуаций, развитие системы добровольных народных дружин по предупреждению нар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шений общественного порядка, профилактике правонарушений в обществе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ных местах, защите личности, общества и государства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от противоправных п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сягательств, на основе принципов добровольности, законности, гуманности, 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блюдения и защиты прав и свобод человека и гражданина.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ab/>
        <w:t>Для реализации поставленных целей необходимо решение следующих з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дач: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1) обеспечение эффективного предупреждения и ликвидации последствий чрезвычайных ситуаций и стихийных бедствий, информирование населения о правилах поведения и действиях в чрезвычайных ситуациях, содержание ав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рийно-спасательных формирований в границах поселения;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2) обеспечение эффективного предупреждения и ликвидации происш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ствий на водных объектах;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3) обеспечение первичных мер пожарной безопасности в границах пос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ления, обеспечение работоспособности противопожарного оборудования;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4) развитие систем оказания содействия органам местного самоуправл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ния, по обеспечению правопорядка, защите личности, общества и государства от противоправных посягательств;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5) оперативное реагирование и оказание экстренной помощи населению при угрозе (возникновении) чрезвычайных ситуаций природного и техногенн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характера на территории Старощербиновского сельского поселения Щерб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новского района.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рассчитана на срок с 2015 года по 2021 год.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2015-2021 годах в зависимости от анализа эффективности их осуществления в предыдущем году, постановки новых задач и возможностей бюджета Стар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Целевые показатели, сроки и этапы реализации муниципальной програ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мы приведены в приложении № 2 к муниципальной программе.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наименования мероприятий, исполнителей мероприятий, источников финанс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рования и показателей результатов мероприятий по годам приводится в прил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жении № 3 к муниципальной программе.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Финансирование муниципальной программы будет осуществляться за счет средств бюджета Старощербиновского сельского поселения Щербино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ского района. Общий объем финансирования муниципальной программы на 2015-2021 годы составляет 3048332 рубля 00 копеек.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 прив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дено в таблице № 1.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Таблица № 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60"/>
        <w:gridCol w:w="851"/>
        <w:gridCol w:w="993"/>
        <w:gridCol w:w="1134"/>
        <w:gridCol w:w="850"/>
        <w:gridCol w:w="709"/>
        <w:gridCol w:w="850"/>
        <w:gridCol w:w="709"/>
        <w:gridCol w:w="675"/>
        <w:gridCol w:w="676"/>
        <w:gridCol w:w="775"/>
      </w:tblGrid>
      <w:tr w:rsidR="00A82699" w:rsidRPr="00A82699" w:rsidTr="00A82699">
        <w:trPr>
          <w:trHeight w:val="8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 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сир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2699" w:rsidRPr="00A82699" w:rsidTr="00A82699">
        <w:trPr>
          <w:trHeight w:val="8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пальная пр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3048332,0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2644005,0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123900,0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87900,0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144027,0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№ 1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пр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дупр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ждению и ли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чрезв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чайных ситу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гран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цах п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Старо-</w:t>
            </w:r>
            <w:proofErr w:type="spellStart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152200,0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A82699" w:rsidRPr="00A82699" w:rsidTr="00A82699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2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по обесп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людей на во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57200,00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7200,00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39500,00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3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обесп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пожа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236027,0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57500,0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115027,0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4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уч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стию в проф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лактике 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ризма и экстр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на, МБУК ЦНТ, МБУК «Щерб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центр </w:t>
            </w:r>
            <w:proofErr w:type="spellStart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кин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5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зданию условий для 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ятел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добр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форм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охране общ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поря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6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профе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го ав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рийно-спас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го фо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 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2564905,00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2564905,00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5. Прогноз сводных показателей муниципальных заданий на оказание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муниципальных услуг (выполнение работ) муниципальными учреждениями Старощербиновского сельского поселения Щербиновского района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очередной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финансовый год и плановый период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 не предусмотрено оказание муниципальных услуг (выполнение работ) муниципальными учреждениями Старощербиновск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Щербиновского района.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6. Методика оценки эффективности реализации </w:t>
      </w:r>
    </w:p>
    <w:p w:rsidR="00A82699" w:rsidRPr="00A82699" w:rsidRDefault="00A82699" w:rsidP="00A826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Старощербиновского сельского поселения Щербиновского района от 14 июля 2014 года № 259 «О порядке принятия решения о разрабо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ке, формирования, реализации и оценки эффективности реализации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пальных программ Старощербиновского сельского поселения Щербиновского района».</w:t>
      </w:r>
      <w:proofErr w:type="gramEnd"/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7. Механизм реализации муниципальной программы и 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контроль над ее выполнением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2699" w:rsidRPr="00A82699" w:rsidRDefault="00A82699" w:rsidP="006F1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7.1. Текущее управление муниципальной программой осуществляет ее координатор, который: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программы, участниками мун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ципальной программы;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программы, участников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программы; 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 участников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пальной программы;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нений в муниципальную программу;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ной программы;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сирования реализации муниципальной программы на основании предложений, участников муниципальной программы; 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ниципальной программы);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Старощербино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 в информационно-телекоммуникационной сети Интернет;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Староще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биновского сельского поселения Щербиновского района в информационно-телекоммуникационной сети «Интернет».</w:t>
      </w:r>
    </w:p>
    <w:p w:rsidR="00A82699" w:rsidRPr="00A82699" w:rsidRDefault="00A82699" w:rsidP="0056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</w:t>
      </w:r>
      <w:r w:rsidR="005677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1 декабря текущего финансового года, утверждает согласованный с участник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постановлению админ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от 14 июля 2014 года № 259 «О порядке принятия решения о разработке, форм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рования, реализации и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реализации муниципальных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 Старощербиновского сельского поселения Щербиновского района» (с изменениями от 09 сентября 2014 года № 388). В плане реализации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пальной программы отражаются: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мых результатов, позволяющих определить наступление контрольного события программы);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координатор муниципальной программы и (или) участники муниципал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ной программы, ответственные за контрольные события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граммы.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«нормативный правовой акт утвержден»;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«объект капитального строительства (реконструкции) введен в эксплу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тацию»;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«система разработана и введена в эксплуатацию» и т.д.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Контрольные события муниципальной программы по возможности выд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ляются по основным мероприятиям. 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7.4. В целях обеспечения эффективного мониторинга реализации мун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лизации муниципальной программы на очередной год и плановый период (д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трольных соб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тий муниципальной программы.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7.5. Координатор муниципальной программы осуществляет контроль над выполнением плана реализации муниципальной программы и детального пл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на-графика.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7.6. В целях обеспечения контроля над выполнением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граммы ее координатор представляет в финансово-экономический отдел адм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нистрации Старощербиновского сельского поселения Щербиновского района (далее - финансово-экономический отдел) план реализации муниципальной программы и детальный план-график в течение 3 рабочих дней после их утве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ный план-график он уведомляет об этом финансово-экономический отдел 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министрации Старощербиновского сельского поселения Щербиновского рай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на (далее финансово-экономический отдел) в течение 3 рабочих дней после их ко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ректировки.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7.7. Мониторинг реализации муниципальной программы осуществляется по отчетным формам, утвержденным муниципальными правовыми актами Ст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7.8.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7.9.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мирования доклада о ходе реализации муниципальной программы.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граммы в целом и основных мероприятий в разрезе источников финансиров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ния и главных распорядителей (распорядителей) средств бюджета Староще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биновского сельского поселения Щербиновского района;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чин их невыполнения или неполного выполнения;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приятий плановым показателям, установленным муниципальной программой;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дящих в ее состав основных мероприятий, сводных показателей муниципал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ных заданий на оказание муниципальных услуг (выполнение работ)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пальными учреждениями Старощербиновского сельского поселения Щерб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новского ра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она в сфере реализации муниципальной программы (при наличии). 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проводится анализ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дения. 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сово-экономический отдел доклад о результатах ее выполнения, включая оце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ку эффективности реализации муниципальной программы за истекший год и весь период реализации муниципальной программы. 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7.10. При реализации мероприятия муниципальной программы (основн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мероприятия) администрация Старощербиновского сельского поселения Щербиновского района выступает муниципальным заказчиком.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7.11. Муниципальный заказчик: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заключает муниципальные контракты в установленном законодател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ством порядке согласно Федеральному </w:t>
      </w:r>
      <w:hyperlink r:id="rId8" w:history="1">
        <w:r w:rsidRPr="00885001">
          <w:rPr>
            <w:rFonts w:ascii="Times New Roman" w:eastAsia="Times New Roman" w:hAnsi="Times New Roman" w:cs="Times New Roman"/>
            <w:sz w:val="28"/>
            <w:szCs w:val="28"/>
          </w:rPr>
          <w:t>закону</w:t>
        </w:r>
      </w:hyperlink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нужд»;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деленных в его распоряжение средств бюджета Старощербиновского сельского пос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ления Щербиновского района;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формирует бюджетные заявки на финансирование мероприятий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пальной программы.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7.12. Администрация, как главный распорядитель средств бюджета Ст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 в пределах по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номочий, установленных бюджетным законодательством Российской Федер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вания средств бюджета Старощербиновского сельского поселения Щербино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ского района в соответствии с утвержденными ему бюджетными ассигнован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ями и лимитами бюджетных обязательств;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полномочия, установленные бюджетным законодател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Федерации.</w:t>
      </w:r>
    </w:p>
    <w:p w:rsidR="00A82699" w:rsidRPr="00A82699" w:rsidRDefault="00A82699" w:rsidP="006D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7.13. Администрация Старощербиновского сельского поселения Щерб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новского района как исполнитель мероприятий муниципальной программы: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мероприятий, проводит анализ его выполнения;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осуществляют полномочия, установленные муниципальной программой.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И.А. Цокур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Default="00A82699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5001" w:rsidRPr="00885001" w:rsidTr="00885001">
        <w:tc>
          <w:tcPr>
            <w:tcW w:w="4927" w:type="dxa"/>
          </w:tcPr>
          <w:p w:rsidR="00885001" w:rsidRPr="00885001" w:rsidRDefault="00885001" w:rsidP="0088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на территории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района»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сельского поселения Ще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района «Обеспечение бе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населения на территории Старощербиновского сельского пос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района» (далее–муниципальная программа)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культуры «Центр народного тво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чества» Старощербиновского сельск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 поселения Щербиновского района, (далее - МБУК ЦНТ)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1) предупреждение и ликвидация п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следствий чрезвычайных ситуаций в границах поселения;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безопасности людей на водных объектах;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3) обеспечение пожарной безопасн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сти;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4) создание условий для деятельности добровольных формирований насел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по охране общественного порядка;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1) реализация полномочий органов местного самоуправления по организ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защите населения и территории от чрезвычайных ситуаций природного и техногенного характера;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2) реализация полномочий органов местного самоуправления по организ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повышению уровня безопасности на водных объектах и снижение риска возникновения несчастных случаев на воде;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3) реализация полномочий органов местного самоуправления по организ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пожарной безопасности населения Старощербиновского сельского пос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4) реализация полномочий органов местного самоуправления по организ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повышение уровня безопасности жи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 и здоровья граждан с учетом разв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тия системы добровольных народных 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дружин по предупреждению наруш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общественного порядка;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обеспечение эффективного пред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преждения и ликвидации последствий чрезвычайных ситуаций в границах поселения, информирование населения о правилах поведения и действиях в чрезвычайных ситуациях;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эффективного пред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преждения и ликвидации происш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 на водных объектах;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3) обеспечение первичных мер пожа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ной безопасности в границах посел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обеспечение работоспособности противопожарного оборудования;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4) развитие систем оказания соде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 органам местного самоуправл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по обеспечению правопорядка, защите личности, общества и госуда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от противоправных посягательств;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5) оперативное реагирование и оказ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ние экстренной помощи населению при угрозе (возникновении) чрезв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 природного и техн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генного характера на территории Ст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рощербиновского сельского поселения Щербиновского района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приобретенного обор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дования для проведения ремонтно-восстановительных работ;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приобретенных против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3) количество установленных пред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преждающих щитов;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4) функционирование добровольных народных дружин в Старощербино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ском сельском поселении Щербино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) исполнение полномочий поселения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 сроки реал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зации муниципальной программы 2015-2021 годы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бюджета Старощербиновского сел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Щербиновского рай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 2015-2021 годы - 3048332,0 ру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лей 00 копеек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- 2644005,00 рублей 00 коп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- 123900,00 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- 87900,00 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-144027,0рублей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- 39500,00 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- 4500,0 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- 4500,0 рублей 00 копеек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зяйства и благоустройства админ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Старощербиновского сельск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Щербиновского района.</w:t>
            </w:r>
          </w:p>
        </w:tc>
      </w:tr>
    </w:tbl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И.А. Цокур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001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A82699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59" w:rsidRDefault="00326759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  <w:sectPr w:rsidR="00194820" w:rsidSect="006F15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60"/>
        <w:tblW w:w="14790" w:type="dxa"/>
        <w:tblLayout w:type="fixed"/>
        <w:tblLook w:val="04A0" w:firstRow="1" w:lastRow="0" w:firstColumn="1" w:lastColumn="0" w:noHBand="0" w:noVBand="1"/>
      </w:tblPr>
      <w:tblGrid>
        <w:gridCol w:w="4917"/>
        <w:gridCol w:w="4918"/>
        <w:gridCol w:w="4955"/>
      </w:tblGrid>
      <w:tr w:rsidR="00194820" w:rsidRPr="00194820" w:rsidTr="00194820">
        <w:tc>
          <w:tcPr>
            <w:tcW w:w="4915" w:type="dxa"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2</w:t>
            </w:r>
          </w:p>
          <w:p w:rsidR="00194820" w:rsidRPr="00194820" w:rsidRDefault="00194820" w:rsidP="00194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к </w:t>
            </w:r>
            <w:r w:rsidRPr="00194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программе</w:t>
            </w:r>
          </w:p>
          <w:p w:rsidR="00194820" w:rsidRPr="00194820" w:rsidRDefault="00194820" w:rsidP="00194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Старощербиновского сельского поселения Щербиновского района </w:t>
            </w:r>
          </w:p>
          <w:p w:rsidR="00194820" w:rsidRPr="00194820" w:rsidRDefault="00194820" w:rsidP="00194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безопасности населения на территории Старощербиновского сельского поселения</w:t>
            </w:r>
          </w:p>
          <w:p w:rsidR="00194820" w:rsidRPr="00194820" w:rsidRDefault="00194820" w:rsidP="00194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Щербиновского района» </w:t>
            </w:r>
          </w:p>
        </w:tc>
      </w:tr>
    </w:tbl>
    <w:p w:rsidR="00194820" w:rsidRP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Старощербиновского сельского поселения </w:t>
      </w: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района» </w:t>
      </w: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1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3662"/>
        <w:gridCol w:w="1096"/>
        <w:gridCol w:w="1264"/>
        <w:gridCol w:w="1275"/>
        <w:gridCol w:w="1418"/>
        <w:gridCol w:w="1417"/>
        <w:gridCol w:w="1310"/>
        <w:gridCol w:w="95"/>
        <w:gridCol w:w="13"/>
        <w:gridCol w:w="1203"/>
        <w:gridCol w:w="47"/>
        <w:gridCol w:w="26"/>
        <w:gridCol w:w="1238"/>
      </w:tblGrid>
      <w:tr w:rsidR="00194820" w:rsidRPr="00194820" w:rsidTr="00194820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 по годам:</w:t>
            </w:r>
          </w:p>
        </w:tc>
      </w:tr>
      <w:tr w:rsidR="00194820" w:rsidRPr="00194820" w:rsidTr="00194820">
        <w:trPr>
          <w:trHeight w:val="95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«Мероприятия по предупреждению и ликвидации последствий чрезвычайных ситуаций в границах поселения»</w:t>
            </w:r>
          </w:p>
        </w:tc>
      </w:tr>
      <w:tr w:rsidR="00194820" w:rsidRPr="00194820" w:rsidTr="00194820">
        <w:trPr>
          <w:trHeight w:val="7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Приобретено оборудования для проведения ремонтно-восстановительных работ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1BE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Обучено человек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1BE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Приобретено противогазов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1BEE"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Приобретено листовок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0" w:rsidRPr="00194820" w:rsidRDefault="00194820" w:rsidP="00191B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«Мероприятие по обеспечению людей на водных объектах»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 установленных предупреждающих щитов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Публикация в СМИ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публикаций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стенда информационного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 «Мероприятия по обеспечению пожарной безопасности»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электромегафона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3-х коленчатой лестницы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светоотражающего знака ПГ (200*200)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ствола РС 50А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рукава пожарного 51 мм с ГР-50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знака «Осторожно с огнем»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огнетушителя порошкового ОП-4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стенда «Уголок ПБ»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светоотражающего знака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 пожарной безопасности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Пожарный щит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цепной пилы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пожарных гидрантов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 «Мероприятия по участию в профилактике терроризма и экстремизма»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фестиваля «Страна талантов»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 «Мероприятия по созданию условий для деятельности добровольных формирований населения по охране общественного порядка»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Функционирования добровольных народных дружин в сельском поселении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6 «Мероприятия по содержанию профессионального аварийно-спасательного формирования»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Исполнение полномочий поселения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94820" w:rsidRP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587"/>
      <w:r w:rsidRPr="00194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194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820" w:rsidRP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820" w:rsidRP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820" w:rsidRPr="00194820" w:rsidRDefault="00194820" w:rsidP="00194820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жилищно-коммунального  </w:t>
      </w:r>
    </w:p>
    <w:p w:rsidR="00194820" w:rsidRPr="00194820" w:rsidRDefault="00194820" w:rsidP="00194820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хозяйства и благоустройства администрации </w:t>
      </w:r>
    </w:p>
    <w:p w:rsidR="00194820" w:rsidRPr="00194820" w:rsidRDefault="00194820" w:rsidP="00194820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И.А. Цокур</w:t>
      </w:r>
    </w:p>
    <w:p w:rsidR="00191BEE" w:rsidRPr="00194820" w:rsidRDefault="00191BEE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5"/>
        <w:gridCol w:w="4917"/>
        <w:gridCol w:w="4954"/>
      </w:tblGrid>
      <w:tr w:rsidR="008A7ED8" w:rsidRPr="008A7ED8" w:rsidTr="008A7ED8">
        <w:tc>
          <w:tcPr>
            <w:tcW w:w="4915" w:type="dxa"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7" w:type="dxa"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безопасности населения на территории Старощербиновского сельского поселения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ED8" w:rsidRPr="008A7ED8" w:rsidRDefault="008A7ED8" w:rsidP="008A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8A7ED8" w:rsidRPr="008A7ED8" w:rsidRDefault="008A7ED8" w:rsidP="008A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8A7ED8" w:rsidRPr="008A7ED8" w:rsidRDefault="008A7ED8" w:rsidP="008A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t>«Обеспечение безопасности населения на территории Старощербиновского</w:t>
      </w:r>
    </w:p>
    <w:p w:rsidR="008A7ED8" w:rsidRPr="008A7ED8" w:rsidRDefault="008A7ED8" w:rsidP="008A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Щербиновского района» 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170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2264"/>
        <w:gridCol w:w="1555"/>
        <w:gridCol w:w="1137"/>
        <w:gridCol w:w="139"/>
        <w:gridCol w:w="992"/>
        <w:gridCol w:w="992"/>
        <w:gridCol w:w="992"/>
        <w:gridCol w:w="993"/>
        <w:gridCol w:w="15"/>
        <w:gridCol w:w="930"/>
        <w:gridCol w:w="50"/>
        <w:gridCol w:w="12"/>
        <w:gridCol w:w="847"/>
        <w:gridCol w:w="36"/>
        <w:gridCol w:w="818"/>
        <w:gridCol w:w="139"/>
        <w:gridCol w:w="1417"/>
        <w:gridCol w:w="51"/>
        <w:gridCol w:w="91"/>
        <w:gridCol w:w="140"/>
        <w:gridCol w:w="1139"/>
      </w:tblGrid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(руб.)</w:t>
            </w:r>
          </w:p>
        </w:tc>
        <w:tc>
          <w:tcPr>
            <w:tcW w:w="68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1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по организации и осуществлению мероприятий по защите населения и территории от чрезвычайных ситуаций природного и техногенного характера 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№ 1</w:t>
            </w:r>
          </w:p>
        </w:tc>
        <w:tc>
          <w:tcPr>
            <w:tcW w:w="12484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эффективного предупреждения и ликвидации последствий чрезвычайных ситуаций в границах поселения</w:t>
            </w:r>
            <w:proofErr w:type="gramStart"/>
            <w:r w:rsidRPr="008A7ED8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населения о правилах поведения и действиях в чрезвычайных ситуациях</w:t>
            </w: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152200,0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последствий чрезвычайных ситуаций и в границах поселения, информирование населения о правилах поведения и действиях в чрезвычайных ситуациях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152200,0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«Мероприятия по обучению предупреждению и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в границах поселения»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и в границах поселения, информирование населения о правилах поведения и действиях в чрезвычайных ситуациях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Старощербиновского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овского сельского поселения Щербиновского района 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rPr>
          <w:trHeight w:val="19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rPr>
          <w:trHeight w:val="9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rPr>
          <w:trHeight w:val="10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и листовок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и листовок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Старощербиновского сельского поселения Щербиновского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района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191BE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rPr>
          <w:trHeight w:val="8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rPr>
          <w:trHeight w:val="7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индивидуальной защиты для администрации поселения (противогазы ГП -9)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106900,0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106900,0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61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2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организации и осуществлению мероприятий по повышению уровня безопасности на водных объектах и снижение риска возникновения несчастных случаев на воде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2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</w:t>
            </w:r>
            <w:proofErr w:type="gram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объекта</w:t>
            </w: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«Мероприятие по обеспечению людей на водных объектах»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57200,0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</w:t>
            </w:r>
            <w:proofErr w:type="gram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объекта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57200,0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переносных предупреждающих щитов о запрете нахождения на водном объекте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46700,0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переносных предупреждающих щитов о запрете нахождения на водном объекте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46700,0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информации в средствах массовой информации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выполнение соответствующих услуг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 мероприятия № 3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организации и осуществлению мероприятий по пожарной безопасности населения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основного мероприятия № 3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«Приобретение оборудования по обеспечению пожарной безопасности»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236027,0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115027,0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236027,0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115027,0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4.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организации и осуществлению мероприятий по защите жизни и здоровья граждан при угрозе террористической (экстремистской) направленности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4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достижение взаимопонимания и взаимного уважения в вопросах межэтнического и межкультурного сотрудничества, организация воспитательной работы среди детей и молодежи, направленная на устранение причин и условий,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способствующих совершению действий экстремистского характера</w:t>
            </w:r>
          </w:p>
        </w:tc>
      </w:tr>
      <w:tr w:rsidR="008A7ED8" w:rsidRPr="008A7ED8" w:rsidTr="008A7ED8">
        <w:trPr>
          <w:trHeight w:val="7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участию в профилактике терроризма и экстремизма»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достижение взаимопонимания и взаимного уважения в вопросах межэтнического и межкультурного сотрудничества, организация воспитательной работы среди детей и молодежи, направленная на устранение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  способствующих совершению действий экстремистского характера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28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77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0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баннера по профилактике экстремизма и терроризма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приобретение товара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рамках муниципальной программы фестиваля «Страна талантов»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фестиваля 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ЦНТ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 мероприятия № 5</w:t>
            </w:r>
          </w:p>
        </w:tc>
        <w:tc>
          <w:tcPr>
            <w:tcW w:w="12484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организации и осуществлению мероприятий по повышение уровня безопасности жизни и здоровья граждан с учетом развития системы добровольных народных дружин по предупреждению нарушений общественного порядка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5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оказания содействия органам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8A7ED8" w:rsidRPr="008A7ED8" w:rsidTr="0035268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5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созданию условий для деятельности добровольных формирований населения по охране общественного порядка»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оказания содействия органам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выполнение соответствующих услуг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3526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bookmarkStart w:id="1" w:name="_GoBack"/>
            <w:bookmarkEnd w:id="1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6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решения задач в области содержания профессионального аварийно-спасательного формирования в границах поселения</w:t>
            </w:r>
          </w:p>
        </w:tc>
      </w:tr>
      <w:tr w:rsidR="008A7ED8" w:rsidRPr="008A7ED8" w:rsidTr="008A7ED8">
        <w:trPr>
          <w:trHeight w:val="7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6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реагирование и оказание экстренной помощи населению при угрозе (возникновении) чрезвычайных ситуаций природного и техногенного характера на территории Старощербиновского сельского поселения Щербиновского района</w:t>
            </w:r>
          </w:p>
        </w:tc>
      </w:tr>
      <w:tr w:rsidR="008A7ED8" w:rsidRPr="008A7ED8" w:rsidTr="008A7ED8">
        <w:trPr>
          <w:trHeight w:val="33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 № 6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содержанию профессионального аварийно-спасательного формирования»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профессионального аварийно-спасательного формирования 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профессионального аварийно-спасательного формирования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суммы затрат на содержание аварийно-спасательного формирования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rPr>
          <w:trHeight w:val="1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3048332,0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2644005,0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123900,0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87900,0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144027,0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>Начальник отдела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 xml:space="preserve">жилищно-коммунального  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>хозяйства и благоустройства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>администрации Старощербиновского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A7ED8">
        <w:rPr>
          <w:rFonts w:ascii="Times New Roman" w:eastAsia="Times New Roman" w:hAnsi="Times New Roman" w:cs="Times New Roman"/>
          <w:sz w:val="28"/>
        </w:rPr>
        <w:t>Щербиновского района                                                                                                                                                   И.А. Цокур</w:t>
      </w: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Pr="000E6C1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sectPr w:rsidR="00194820" w:rsidRPr="000E6C10" w:rsidSect="00194820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25" w:rsidRDefault="001E1D25" w:rsidP="00530D45">
      <w:pPr>
        <w:spacing w:after="0" w:line="240" w:lineRule="auto"/>
      </w:pPr>
      <w:r>
        <w:separator/>
      </w:r>
    </w:p>
  </w:endnote>
  <w:endnote w:type="continuationSeparator" w:id="0">
    <w:p w:rsidR="001E1D25" w:rsidRDefault="001E1D25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25" w:rsidRDefault="001E1D25" w:rsidP="00530D45">
      <w:pPr>
        <w:spacing w:after="0" w:line="240" w:lineRule="auto"/>
      </w:pPr>
      <w:r>
        <w:separator/>
      </w:r>
    </w:p>
  </w:footnote>
  <w:footnote w:type="continuationSeparator" w:id="0">
    <w:p w:rsidR="001E1D25" w:rsidRDefault="001E1D25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01201"/>
      <w:docPartObj>
        <w:docPartGallery w:val="Page Numbers (Top of Page)"/>
        <w:docPartUnique/>
      </w:docPartObj>
    </w:sdtPr>
    <w:sdtEndPr/>
    <w:sdtContent>
      <w:p w:rsidR="004F4706" w:rsidRDefault="00A735FE">
        <w:pPr>
          <w:pStyle w:val="a5"/>
          <w:jc w:val="center"/>
        </w:pPr>
        <w:r>
          <w:fldChar w:fldCharType="begin"/>
        </w:r>
        <w:r w:rsidR="004F4706">
          <w:instrText>PAGE   \* MERGEFORMAT</w:instrText>
        </w:r>
        <w:r>
          <w:fldChar w:fldCharType="separate"/>
        </w:r>
        <w:r w:rsidR="00352683">
          <w:rPr>
            <w:noProof/>
          </w:rPr>
          <w:t>35</w:t>
        </w:r>
        <w:r>
          <w:fldChar w:fldCharType="end"/>
        </w:r>
      </w:p>
    </w:sdtContent>
  </w:sdt>
  <w:p w:rsidR="004F4706" w:rsidRDefault="004F47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0"/>
    <w:rsid w:val="0001546A"/>
    <w:rsid w:val="00027615"/>
    <w:rsid w:val="000952CE"/>
    <w:rsid w:val="000A1FC5"/>
    <w:rsid w:val="000B0C5C"/>
    <w:rsid w:val="000E6C10"/>
    <w:rsid w:val="000F191A"/>
    <w:rsid w:val="000F413E"/>
    <w:rsid w:val="00130C3A"/>
    <w:rsid w:val="00150778"/>
    <w:rsid w:val="00191BEE"/>
    <w:rsid w:val="00194820"/>
    <w:rsid w:val="001E1D25"/>
    <w:rsid w:val="00202B35"/>
    <w:rsid w:val="00232950"/>
    <w:rsid w:val="00286B24"/>
    <w:rsid w:val="0029685D"/>
    <w:rsid w:val="002C508C"/>
    <w:rsid w:val="002E6536"/>
    <w:rsid w:val="00317DB6"/>
    <w:rsid w:val="00326759"/>
    <w:rsid w:val="00351D3D"/>
    <w:rsid w:val="00352683"/>
    <w:rsid w:val="003F0C6C"/>
    <w:rsid w:val="003F1925"/>
    <w:rsid w:val="004367D7"/>
    <w:rsid w:val="00445A2F"/>
    <w:rsid w:val="00452776"/>
    <w:rsid w:val="004769D1"/>
    <w:rsid w:val="004E726C"/>
    <w:rsid w:val="004F4706"/>
    <w:rsid w:val="005070E9"/>
    <w:rsid w:val="00530284"/>
    <w:rsid w:val="00530D45"/>
    <w:rsid w:val="00542565"/>
    <w:rsid w:val="005677CF"/>
    <w:rsid w:val="00585F07"/>
    <w:rsid w:val="005F2CD3"/>
    <w:rsid w:val="006209CB"/>
    <w:rsid w:val="00675B7B"/>
    <w:rsid w:val="006D6A02"/>
    <w:rsid w:val="006F15D8"/>
    <w:rsid w:val="00776512"/>
    <w:rsid w:val="0082344A"/>
    <w:rsid w:val="00843BBC"/>
    <w:rsid w:val="008830EC"/>
    <w:rsid w:val="00885001"/>
    <w:rsid w:val="008A7ED8"/>
    <w:rsid w:val="008B3125"/>
    <w:rsid w:val="008B5333"/>
    <w:rsid w:val="009B62E5"/>
    <w:rsid w:val="00A5546D"/>
    <w:rsid w:val="00A735FE"/>
    <w:rsid w:val="00A82699"/>
    <w:rsid w:val="00A86E72"/>
    <w:rsid w:val="00A93EFC"/>
    <w:rsid w:val="00A9614B"/>
    <w:rsid w:val="00A965AE"/>
    <w:rsid w:val="00B855C4"/>
    <w:rsid w:val="00B94D80"/>
    <w:rsid w:val="00BC0299"/>
    <w:rsid w:val="00C22DFC"/>
    <w:rsid w:val="00C32384"/>
    <w:rsid w:val="00CC2D79"/>
    <w:rsid w:val="00CE4B27"/>
    <w:rsid w:val="00CF2FDD"/>
    <w:rsid w:val="00D27943"/>
    <w:rsid w:val="00DA05D0"/>
    <w:rsid w:val="00E51689"/>
    <w:rsid w:val="00E52775"/>
    <w:rsid w:val="00EC1A95"/>
    <w:rsid w:val="00EC7F9C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  <w:style w:type="numbering" w:customStyle="1" w:styleId="1">
    <w:name w:val="Нет списка1"/>
    <w:next w:val="a2"/>
    <w:uiPriority w:val="99"/>
    <w:semiHidden/>
    <w:unhideWhenUsed/>
    <w:rsid w:val="008A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  <w:style w:type="numbering" w:customStyle="1" w:styleId="1">
    <w:name w:val="Нет списка1"/>
    <w:next w:val="a2"/>
    <w:uiPriority w:val="99"/>
    <w:semiHidden/>
    <w:unhideWhenUsed/>
    <w:rsid w:val="008A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479C82588636F58C115D2BBA6230E297964D3053395DEB34164CE63o6j7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18</cp:revision>
  <cp:lastPrinted>2018-02-28T11:02:00Z</cp:lastPrinted>
  <dcterms:created xsi:type="dcterms:W3CDTF">2018-11-13T12:54:00Z</dcterms:created>
  <dcterms:modified xsi:type="dcterms:W3CDTF">2018-11-27T13:55:00Z</dcterms:modified>
</cp:coreProperties>
</file>