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D" w:rsidRPr="00513659" w:rsidRDefault="00FE031D" w:rsidP="005136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3659">
        <w:rPr>
          <w:rFonts w:ascii="Times New Roman" w:hAnsi="Times New Roman" w:cs="Times New Roman"/>
          <w:b/>
          <w:sz w:val="40"/>
          <w:szCs w:val="40"/>
        </w:rPr>
        <w:t>В 2019 году организации и предприниматели на ЕСХН будут обязаны платить НДС</w:t>
      </w:r>
    </w:p>
    <w:p w:rsidR="00FE031D" w:rsidRPr="00513659" w:rsidRDefault="00FE031D" w:rsidP="0051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1D" w:rsidRPr="00513659" w:rsidRDefault="00FE031D" w:rsidP="0051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1D" w:rsidRPr="00513659" w:rsidRDefault="00FE031D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59">
        <w:rPr>
          <w:rFonts w:ascii="Times New Roman" w:hAnsi="Times New Roman" w:cs="Times New Roman"/>
          <w:sz w:val="28"/>
          <w:szCs w:val="28"/>
        </w:rPr>
        <w:t>Плательщики единого сельскохозяйственного налога с 1 января 2019 года признаются налогоплательщиками налога на добавленную стоимость. Это изменение в налоговое законодательство внесено Федеральным законом от 27.11.2017 N335-ФЗ. Освобождение от уплаты НДС можно получить, выполнив ряд условий.</w:t>
      </w:r>
    </w:p>
    <w:p w:rsidR="00FE031D" w:rsidRPr="00513659" w:rsidRDefault="00FE031D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59">
        <w:rPr>
          <w:rFonts w:ascii="Times New Roman" w:hAnsi="Times New Roman" w:cs="Times New Roman"/>
          <w:sz w:val="28"/>
          <w:szCs w:val="28"/>
        </w:rPr>
        <w:t>Согласно абзацам второму и пятому пункта 3 статьи 346.1 Налогового кодекса РФ организации и индивидуальные предприниматели, являющиеся налогоплательщиками единого сельскохозяйственного налога (ЕСХН), не признаются налогоплательщиками налога на добавленную стоимость (за некоторыми исключениями). Пунктом 12 статьи 9 Федерального закона от 27.11.2017 N335-ФЗ, внесшего изменения в Налоговый кодекс, установлено, что положения абзацев второго и пятого пункта 3 статьи 346.1 Кодекса применяются по 31 декабря 2018 года включительно. Таким образом, организации и индивидуальные предприниматели, являющиеся налогоплательщиками единого сельскохозяйственного налога, с 1 января 2019 года признаются налогоплательщиками налога на добавленную стоимость.</w:t>
      </w:r>
    </w:p>
    <w:p w:rsidR="00FE031D" w:rsidRPr="00513659" w:rsidRDefault="00FE031D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659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145 Кодекса (в редакции Закона №335-ФЗ) организации и индивидуальные предприниматели, применяющие ЕСХН, имеют право на освобождение от исполнения обязанностей налогоплательщика НДС, связанных с исчислением и уплатой налога, при условии, что указанные лица переходят на уплату единого сельскохозяйственного налога и реализуют право, предусмотренное данным абзацем, в одном и том же календарном году, либо</w:t>
      </w:r>
      <w:proofErr w:type="gramEnd"/>
      <w:r w:rsidRPr="00513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659">
        <w:rPr>
          <w:rFonts w:ascii="Times New Roman" w:hAnsi="Times New Roman" w:cs="Times New Roman"/>
          <w:sz w:val="28"/>
          <w:szCs w:val="28"/>
        </w:rPr>
        <w:t>при условии, что за предшествующий налоговый период по единому сельскохозяйственному налогу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указанная система налогообложения, без учета налога не превысила в совокупности: 100 миллионов рублей за 2018 год, 90 миллионов рублей за 2019 год, 80 миллионов рублей за 2020 год, 70 миллионов рублей за</w:t>
      </w:r>
      <w:proofErr w:type="gramEnd"/>
      <w:r w:rsidRPr="00513659">
        <w:rPr>
          <w:rFonts w:ascii="Times New Roman" w:hAnsi="Times New Roman" w:cs="Times New Roman"/>
          <w:sz w:val="28"/>
          <w:szCs w:val="28"/>
        </w:rPr>
        <w:t xml:space="preserve"> 2021 год, 60 миллионов рублей за 2022 год и последующие годы.</w:t>
      </w:r>
    </w:p>
    <w:p w:rsidR="00FE031D" w:rsidRPr="00513659" w:rsidRDefault="00FE031D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59">
        <w:rPr>
          <w:rFonts w:ascii="Times New Roman" w:hAnsi="Times New Roman" w:cs="Times New Roman"/>
          <w:sz w:val="28"/>
          <w:szCs w:val="28"/>
        </w:rPr>
        <w:t>Учитывая изложенное, с 1 января 2019 года налогоплательщики единого сельскохозяйственного налога имеют право на освобождение от исполнения обязанностей налогоплательщика налога на добавленную стоимость при выполнении условий, установленных статьей 145 Кодекса.</w:t>
      </w:r>
    </w:p>
    <w:p w:rsidR="00FE031D" w:rsidRPr="00513659" w:rsidRDefault="00FE031D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659">
        <w:rPr>
          <w:rFonts w:ascii="Times New Roman" w:hAnsi="Times New Roman" w:cs="Times New Roman"/>
          <w:sz w:val="28"/>
          <w:szCs w:val="28"/>
        </w:rPr>
        <w:t xml:space="preserve">Если у налогоплательщика единого сельскохозяйственного налога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единый сельскохозяйственный налог, превысила 100 </w:t>
      </w:r>
      <w:r w:rsidRPr="00513659">
        <w:rPr>
          <w:rFonts w:ascii="Times New Roman" w:hAnsi="Times New Roman" w:cs="Times New Roman"/>
          <w:sz w:val="28"/>
          <w:szCs w:val="28"/>
        </w:rPr>
        <w:lastRenderedPageBreak/>
        <w:t>миллионов рублей за 2018 год без учета налога, то указанные налогоплательщики наряду с уплатой единого сельскохозяйственного налога обязаны начиная с 1 января 2019 года исчислять и уплачивать налог на добавленную стоимость в</w:t>
      </w:r>
      <w:proofErr w:type="gramEnd"/>
      <w:r w:rsidRPr="00513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65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13659">
        <w:rPr>
          <w:rFonts w:ascii="Times New Roman" w:hAnsi="Times New Roman" w:cs="Times New Roman"/>
          <w:sz w:val="28"/>
          <w:szCs w:val="28"/>
        </w:rPr>
        <w:t>, установленном главой 21 Кодекса.</w:t>
      </w:r>
    </w:p>
    <w:p w:rsidR="00FE031D" w:rsidRPr="00513659" w:rsidRDefault="00FE031D" w:rsidP="0051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EB" w:rsidRDefault="00FE031D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3659">
        <w:rPr>
          <w:rFonts w:ascii="Times New Roman" w:hAnsi="Times New Roman" w:cs="Times New Roman"/>
          <w:b/>
          <w:sz w:val="28"/>
          <w:szCs w:val="28"/>
        </w:rPr>
        <w:t>Обращаем внимание заинтересованных плательщиков ЕСХН на то, что для использования права на освобождение от исполнения обязанностей плательщика НДС необходимо представить соответствующее письменное уведомление в налоговый орган по месту своего учета не позднее 20-го числа месяца, начиная с которого используется право на освобождение (</w:t>
      </w:r>
      <w:proofErr w:type="spellStart"/>
      <w:r w:rsidRPr="00513659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13659">
        <w:rPr>
          <w:rFonts w:ascii="Times New Roman" w:hAnsi="Times New Roman" w:cs="Times New Roman"/>
          <w:b/>
          <w:sz w:val="28"/>
          <w:szCs w:val="28"/>
        </w:rPr>
        <w:t>. "б" п. 1 ст. 2 Федерального закона от 27.11.2017 N 335-ФЗ).</w:t>
      </w:r>
      <w:proofErr w:type="gramEnd"/>
    </w:p>
    <w:p w:rsidR="008A076F" w:rsidRDefault="008A076F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6F" w:rsidRPr="00513659" w:rsidRDefault="008A076F" w:rsidP="00513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Обратите внимание, что с </w:t>
      </w:r>
      <w:r w:rsidRPr="008A076F">
        <w:rPr>
          <w:rFonts w:ascii="Times New Roman" w:hAnsi="Times New Roman" w:cs="Times New Roman"/>
          <w:b/>
          <w:sz w:val="28"/>
          <w:szCs w:val="28"/>
        </w:rPr>
        <w:t xml:space="preserve"> января 2019 года утратит силу подпункт 8 пункта 2 статьи 346.5 НК РФ, позволяющий относить к расходам «входной» НДС.</w:t>
      </w:r>
    </w:p>
    <w:sectPr w:rsidR="008A076F" w:rsidRPr="005136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26" w:rsidRDefault="00995C26" w:rsidP="00513659">
      <w:pPr>
        <w:spacing w:after="0" w:line="240" w:lineRule="auto"/>
      </w:pPr>
      <w:r>
        <w:separator/>
      </w:r>
    </w:p>
  </w:endnote>
  <w:endnote w:type="continuationSeparator" w:id="0">
    <w:p w:rsidR="00995C26" w:rsidRDefault="00995C26" w:rsidP="0051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26" w:rsidRDefault="00995C26" w:rsidP="00513659">
      <w:pPr>
        <w:spacing w:after="0" w:line="240" w:lineRule="auto"/>
      </w:pPr>
      <w:r>
        <w:separator/>
      </w:r>
    </w:p>
  </w:footnote>
  <w:footnote w:type="continuationSeparator" w:id="0">
    <w:p w:rsidR="00995C26" w:rsidRDefault="00995C26" w:rsidP="0051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9" w:rsidRDefault="00513659">
    <w:pPr>
      <w:pStyle w:val="a7"/>
    </w:pPr>
    <w:r w:rsidRPr="00513659">
      <w:t>Дата публикации: 11.09.2018 13:54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7EAD"/>
    <w:multiLevelType w:val="multilevel"/>
    <w:tmpl w:val="EB5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C"/>
    <w:rsid w:val="003D1436"/>
    <w:rsid w:val="004B7BEB"/>
    <w:rsid w:val="00513659"/>
    <w:rsid w:val="00686AF8"/>
    <w:rsid w:val="008A076F"/>
    <w:rsid w:val="00995C26"/>
    <w:rsid w:val="00AB24DC"/>
    <w:rsid w:val="00B96BF3"/>
    <w:rsid w:val="00CF1497"/>
    <w:rsid w:val="00D33A17"/>
    <w:rsid w:val="00D4305F"/>
    <w:rsid w:val="00EA0FDE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659"/>
  </w:style>
  <w:style w:type="paragraph" w:styleId="a9">
    <w:name w:val="footer"/>
    <w:basedOn w:val="a"/>
    <w:link w:val="aa"/>
    <w:uiPriority w:val="99"/>
    <w:unhideWhenUsed/>
    <w:rsid w:val="0051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659"/>
  </w:style>
  <w:style w:type="paragraph" w:styleId="a9">
    <w:name w:val="footer"/>
    <w:basedOn w:val="a"/>
    <w:link w:val="aa"/>
    <w:uiPriority w:val="99"/>
    <w:unhideWhenUsed/>
    <w:rsid w:val="0051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Балута</cp:lastModifiedBy>
  <cp:revision>2</cp:revision>
  <dcterms:created xsi:type="dcterms:W3CDTF">2018-10-12T11:24:00Z</dcterms:created>
  <dcterms:modified xsi:type="dcterms:W3CDTF">2018-10-12T11:24:00Z</dcterms:modified>
</cp:coreProperties>
</file>