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FA" w:rsidRPr="006132F3" w:rsidRDefault="006132F3" w:rsidP="006132F3">
      <w:pPr>
        <w:jc w:val="center"/>
        <w:rPr>
          <w:b/>
          <w:sz w:val="28"/>
          <w:szCs w:val="28"/>
        </w:rPr>
      </w:pPr>
      <w:r w:rsidRPr="006132F3">
        <w:rPr>
          <w:b/>
          <w:sz w:val="28"/>
          <w:szCs w:val="28"/>
        </w:rPr>
        <w:t>Сведения об использовании администрацией Старощербиновского сельского поселения Щербиновского района, подведомственными организациями выделяемых бюджетных средств за 2017 год</w:t>
      </w:r>
    </w:p>
    <w:p w:rsidR="006132F3" w:rsidRPr="006132F3" w:rsidRDefault="006132F3">
      <w:pPr>
        <w:rPr>
          <w:sz w:val="28"/>
          <w:szCs w:val="28"/>
        </w:rPr>
      </w:pP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7FCA">
        <w:rPr>
          <w:sz w:val="28"/>
          <w:szCs w:val="28"/>
        </w:rPr>
        <w:t>Общий объем доходов бюджета поселения за 201</w:t>
      </w:r>
      <w:r>
        <w:rPr>
          <w:sz w:val="28"/>
          <w:szCs w:val="28"/>
        </w:rPr>
        <w:t>7</w:t>
      </w:r>
      <w:r w:rsidRPr="00357FCA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89 735 246,03</w:t>
      </w:r>
      <w:r w:rsidRPr="00357FCA">
        <w:rPr>
          <w:sz w:val="28"/>
          <w:szCs w:val="28"/>
        </w:rPr>
        <w:t xml:space="preserve"> рублей, что составляет 106,</w:t>
      </w:r>
      <w:r>
        <w:rPr>
          <w:sz w:val="28"/>
          <w:szCs w:val="28"/>
        </w:rPr>
        <w:t>3</w:t>
      </w:r>
      <w:r w:rsidRPr="00357FCA">
        <w:rPr>
          <w:sz w:val="28"/>
          <w:szCs w:val="28"/>
        </w:rPr>
        <w:t xml:space="preserve"> % к</w:t>
      </w:r>
      <w:r>
        <w:rPr>
          <w:sz w:val="28"/>
          <w:szCs w:val="28"/>
        </w:rPr>
        <w:t xml:space="preserve"> уточненным бюджетным</w:t>
      </w:r>
      <w:r w:rsidRPr="00357FCA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</w:t>
      </w:r>
      <w:r w:rsidRPr="00357FC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57FCA">
        <w:rPr>
          <w:sz w:val="28"/>
          <w:szCs w:val="28"/>
        </w:rPr>
        <w:t xml:space="preserve"> год. </w:t>
      </w:r>
      <w:proofErr w:type="gramStart"/>
      <w:r w:rsidRPr="00357FCA">
        <w:rPr>
          <w:sz w:val="28"/>
          <w:szCs w:val="28"/>
        </w:rPr>
        <w:t>Темп роста поступления доходов в 201</w:t>
      </w:r>
      <w:r>
        <w:rPr>
          <w:sz w:val="28"/>
          <w:szCs w:val="28"/>
        </w:rPr>
        <w:t>7</w:t>
      </w:r>
      <w:r w:rsidRPr="00357FCA">
        <w:rPr>
          <w:sz w:val="28"/>
          <w:szCs w:val="28"/>
        </w:rPr>
        <w:t xml:space="preserve"> году по о</w:t>
      </w:r>
      <w:r w:rsidRPr="00357FCA">
        <w:rPr>
          <w:sz w:val="28"/>
          <w:szCs w:val="28"/>
        </w:rPr>
        <w:t>т</w:t>
      </w:r>
      <w:r w:rsidRPr="00357FCA">
        <w:rPr>
          <w:sz w:val="28"/>
          <w:szCs w:val="28"/>
        </w:rPr>
        <w:t>ношению к 201</w:t>
      </w:r>
      <w:r>
        <w:rPr>
          <w:sz w:val="28"/>
          <w:szCs w:val="28"/>
        </w:rPr>
        <w:t>6</w:t>
      </w:r>
      <w:r w:rsidRPr="00357FCA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123</w:t>
      </w:r>
      <w:r w:rsidRPr="00357FCA">
        <w:rPr>
          <w:sz w:val="28"/>
          <w:szCs w:val="28"/>
        </w:rPr>
        <w:t xml:space="preserve"> % Увеличение бюджетных назначений за истекший период обусловлено поступлением </w:t>
      </w:r>
      <w:r>
        <w:rPr>
          <w:sz w:val="28"/>
          <w:szCs w:val="28"/>
        </w:rPr>
        <w:t xml:space="preserve">в полном объеме годовой </w:t>
      </w:r>
      <w:r w:rsidRPr="00357FCA">
        <w:rPr>
          <w:sz w:val="28"/>
          <w:szCs w:val="28"/>
        </w:rPr>
        <w:t>арен</w:t>
      </w:r>
      <w:r w:rsidRPr="00357FCA">
        <w:rPr>
          <w:sz w:val="28"/>
          <w:szCs w:val="28"/>
        </w:rPr>
        <w:t>д</w:t>
      </w:r>
      <w:r w:rsidRPr="00357FCA">
        <w:rPr>
          <w:sz w:val="28"/>
          <w:szCs w:val="28"/>
        </w:rPr>
        <w:t>ной платы по заключенным договорам аренды за земельные участки, наход</w:t>
      </w:r>
      <w:r w:rsidRPr="00357FCA">
        <w:rPr>
          <w:sz w:val="28"/>
          <w:szCs w:val="28"/>
        </w:rPr>
        <w:t>я</w:t>
      </w:r>
      <w:r w:rsidRPr="00357FCA">
        <w:rPr>
          <w:sz w:val="28"/>
          <w:szCs w:val="28"/>
        </w:rPr>
        <w:t>щиеся в собственности Старощербиновского сельского поселения</w:t>
      </w:r>
      <w:r>
        <w:rPr>
          <w:sz w:val="28"/>
          <w:szCs w:val="28"/>
        </w:rPr>
        <w:t xml:space="preserve">, увеличением  поступлений по земельному налогу  в связи с увеличением кадастровой стоимости земельных участков в черте населенных пунктов, увеличением </w:t>
      </w:r>
      <w:r w:rsidRPr="00357FCA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proofErr w:type="gramEnd"/>
      <w:r w:rsidRPr="00357FCA">
        <w:rPr>
          <w:sz w:val="28"/>
          <w:szCs w:val="28"/>
        </w:rPr>
        <w:t xml:space="preserve"> безвозмездных средств из краевого бюдж</w:t>
      </w:r>
      <w:r w:rsidRPr="00357FCA">
        <w:rPr>
          <w:sz w:val="28"/>
          <w:szCs w:val="28"/>
        </w:rPr>
        <w:t>е</w:t>
      </w:r>
      <w:r w:rsidRPr="00357FCA">
        <w:rPr>
          <w:sz w:val="28"/>
          <w:szCs w:val="28"/>
        </w:rPr>
        <w:t>та</w:t>
      </w:r>
      <w:r>
        <w:rPr>
          <w:sz w:val="28"/>
          <w:szCs w:val="28"/>
        </w:rPr>
        <w:t xml:space="preserve">. 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Собственные доходы бюджета поселения за 2017 год составили 89 169 946,03 рублей или 106,4 %  к уточненному бюджетному назначению на 2017 год.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поступлений доходов в бюджет поселения в 2017 году удельный вес собственных доходов составил 99,4%.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безвозмездных поступлений за 2017 год составила 13 127 672,55 рубля,</w:t>
      </w:r>
      <w:r w:rsidRPr="00D40C73">
        <w:rPr>
          <w:sz w:val="28"/>
          <w:szCs w:val="28"/>
        </w:rPr>
        <w:t xml:space="preserve"> </w:t>
      </w:r>
      <w:r>
        <w:rPr>
          <w:sz w:val="28"/>
          <w:szCs w:val="28"/>
        </w:rPr>
        <w:t>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97,3 % к уточненным бюджетным назначениям, в том числе: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-Субсидии бюджета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1 800 000,00 рублей,</w:t>
      </w:r>
      <w:r w:rsidRPr="00FD2A96">
        <w:rPr>
          <w:sz w:val="28"/>
          <w:szCs w:val="28"/>
        </w:rPr>
        <w:t xml:space="preserve"> </w:t>
      </w:r>
      <w:r>
        <w:rPr>
          <w:sz w:val="28"/>
          <w:szCs w:val="28"/>
        </w:rPr>
        <w:t>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100 % к уточненным бюджетным назначениям;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-Прочие субсидии бюджетам поселений поступили в сумме 10 465 972,55 рубля,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96,6% к уточненным бюджетным назначениям на 2017 год;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-Субвенции бюджетам поселений на выполнение передаваемых полномочий субъектов Российской Федерации составили 7 600,00 рублей или 100,0% к уточненному бюджетному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значению на 2017 год;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>
        <w:rPr>
          <w:sz w:val="28"/>
          <w:szCs w:val="28"/>
        </w:rPr>
        <w:t>комиссариаты</w:t>
      </w:r>
      <w:proofErr w:type="gramEnd"/>
      <w:r>
        <w:rPr>
          <w:sz w:val="28"/>
          <w:szCs w:val="28"/>
        </w:rPr>
        <w:t xml:space="preserve"> поступили в сумме 557 700,00 рублей,</w:t>
      </w:r>
      <w:r w:rsidRPr="00860794">
        <w:rPr>
          <w:sz w:val="28"/>
          <w:szCs w:val="28"/>
        </w:rPr>
        <w:t xml:space="preserve"> </w:t>
      </w:r>
      <w:r>
        <w:rPr>
          <w:sz w:val="28"/>
          <w:szCs w:val="28"/>
        </w:rPr>
        <w:t>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100 % к уточненным бюджетным назначениям на 2017 год;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Прочие межбюджетные трансферты, передаваемые бюджетам сельских поселений поступили</w:t>
      </w:r>
      <w:proofErr w:type="gramEnd"/>
      <w:r>
        <w:rPr>
          <w:sz w:val="28"/>
          <w:szCs w:val="28"/>
        </w:rPr>
        <w:t xml:space="preserve"> в сумме 300 000,00 рублей,</w:t>
      </w:r>
      <w:r w:rsidRPr="001C16F4">
        <w:rPr>
          <w:sz w:val="28"/>
          <w:szCs w:val="28"/>
        </w:rPr>
        <w:t xml:space="preserve"> </w:t>
      </w:r>
      <w:r>
        <w:rPr>
          <w:sz w:val="28"/>
          <w:szCs w:val="28"/>
        </w:rPr>
        <w:t>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100 % к уточненным бюджетным назначениям на 2017 год;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-Возврат прочих остатков субсидий, субвенций и иных межбюджетных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фертов, имеющих целевое назначение, прошлых лет из бюджетов сельских поселений составил 3 600,00 рублей, что составило 100,0% к уточненному бюджетному назначен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ю на 2017 год.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структуре поступлений налоговых и неналоговых доходов в бюджете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за 2017 год удельный вес занимают: налог на доходы физических лиц – 38,2 %; единый сельскохозяйственный налог – 14,0 %; налог на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физических лиц – 4,5 %; земельный налог – 24,1 %; акцизы на пода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цизные товары (продукции), производимые на территории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– 8,1 %, доходы, полученные в виде арендной плат, а также средства от продажи права на заключение договоров аренды за земли, находящиеся в собственности сельских поселений -10,8%.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 год в бюджет поселения поступило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29 254 880,98 рублей, что составило 107,6% к уточненному бюджетному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значению на 2017 год. Темп роста поступлений по данному виду доходов в 2017 году к 2016 году составил 99,6%. 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поступил в бюджет поселения в сумме 10 751 475,10 рублей, что составило 107,5 % к уточненному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назначению на 2017 год. Темп роста поступлений по данному виду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в 2017 году к 2016 году составил 108 %. Увеличение</w:t>
      </w:r>
      <w:r w:rsidRPr="00201688">
        <w:rPr>
          <w:sz w:val="28"/>
          <w:szCs w:val="28"/>
        </w:rPr>
        <w:t xml:space="preserve"> налоговых пост</w:t>
      </w:r>
      <w:r w:rsidRPr="00201688">
        <w:rPr>
          <w:sz w:val="28"/>
          <w:szCs w:val="28"/>
        </w:rPr>
        <w:t>у</w:t>
      </w:r>
      <w:r w:rsidRPr="00201688">
        <w:rPr>
          <w:sz w:val="28"/>
          <w:szCs w:val="28"/>
        </w:rPr>
        <w:t xml:space="preserve">плений обусловлено поступлением </w:t>
      </w:r>
      <w:r>
        <w:rPr>
          <w:sz w:val="28"/>
          <w:szCs w:val="28"/>
        </w:rPr>
        <w:t xml:space="preserve">авансовых платежей от сельскохозяйственных производителей и начислений в рамках документальных проверок.  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 на имущество физических лиц поступил в бюджет поселения в сумме 3 436 471,16 рублей, что составило 112,4% к уточненному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назначению на 2017 год. Темп роста поступлений по данному виду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в 2017 году к 2016 году составил 121,8 %. </w:t>
      </w:r>
      <w:r w:rsidRPr="00CC2BAD">
        <w:rPr>
          <w:sz w:val="28"/>
          <w:szCs w:val="28"/>
        </w:rPr>
        <w:t>Увеличение темпа роста об</w:t>
      </w:r>
      <w:r w:rsidRPr="00CC2BAD">
        <w:rPr>
          <w:sz w:val="28"/>
          <w:szCs w:val="28"/>
        </w:rPr>
        <w:t>у</w:t>
      </w:r>
      <w:r w:rsidRPr="00CC2BAD">
        <w:rPr>
          <w:sz w:val="28"/>
          <w:szCs w:val="28"/>
        </w:rPr>
        <w:t>словлено</w:t>
      </w:r>
      <w:r>
        <w:rPr>
          <w:sz w:val="28"/>
          <w:szCs w:val="28"/>
        </w:rPr>
        <w:t xml:space="preserve"> увеличением инвентаризационной стоимости объектов недвижимости   в связи с применением </w:t>
      </w:r>
      <w:proofErr w:type="spellStart"/>
      <w:r>
        <w:rPr>
          <w:sz w:val="28"/>
          <w:szCs w:val="28"/>
        </w:rPr>
        <w:t>коэффициента-дифлятора</w:t>
      </w:r>
      <w:proofErr w:type="spellEnd"/>
      <w:r>
        <w:rPr>
          <w:sz w:val="28"/>
          <w:szCs w:val="28"/>
        </w:rPr>
        <w:t xml:space="preserve"> налога на имущество физических лиц 1,329  и взыскания задолженности прошлых лет.  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Земельный налог поступил в сумме 18 461 591,51 рублей, что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 115,5 % к уточненному бюджетному назначению на 2017 год. Темп роста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лений по данному виду доходов в 2017 году к 2016 году составил 140,8 %. </w:t>
      </w:r>
      <w:r w:rsidRPr="00F20A5D">
        <w:rPr>
          <w:sz w:val="28"/>
          <w:szCs w:val="28"/>
        </w:rPr>
        <w:t>Увеличение темпа роста обусловлен</w:t>
      </w:r>
      <w:r>
        <w:rPr>
          <w:sz w:val="28"/>
          <w:szCs w:val="28"/>
        </w:rPr>
        <w:t xml:space="preserve"> увеличением кадастровой стоимости земель </w:t>
      </w:r>
      <w:proofErr w:type="spellStart"/>
      <w:r>
        <w:rPr>
          <w:sz w:val="28"/>
          <w:szCs w:val="28"/>
        </w:rPr>
        <w:t>сельскохозяйственнного</w:t>
      </w:r>
      <w:proofErr w:type="spellEnd"/>
      <w:r>
        <w:rPr>
          <w:sz w:val="28"/>
          <w:szCs w:val="28"/>
        </w:rPr>
        <w:t xml:space="preserve"> назначения и уплатой авансовых платежей  сельскохозяйственными товаропроизводителями за 2017 год в размере годовой суммы начислений. 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Акцизы по подакцизным товарам (продукции), производимым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Российской Федерации поступили в бюджет поселения в сумме 6 235 513,37 рублей, что составило 100,7 % к уточненному бюджетному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2017 год. Темп роста поступлений по данному виду доходов в 2017 году к 2016 году составил 85,5%.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Неналоговые доходы в 2017 году составили 8 466 175,25 рублей. Увеличение поступлений по данным видам доходов в 2017 году к 2016 году составило 146,0 %. Увеличение поступлений обусловлено тем, что в 2017 году поступили платежи по аренде земель сельскохозяйственного назначения за полный календарный год.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за 2017 год профинансированы в объеме 83 280 923,00 рублей, что составило 94,2 % к уточненному бюджетному назначению на 2017 год.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Темп роста расходов в 2017 году к 2016 году составил 122,9 %. Увеличение расходов 2017 года обусловлено увеличением  поступления безвозмездных поступлений на сумму 8 471 135,30 рублей по сравнению с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дом. 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распределены следующим образом:</w:t>
      </w:r>
    </w:p>
    <w:p w:rsidR="006132F3" w:rsidRDefault="006132F3" w:rsidP="006132F3">
      <w:pPr>
        <w:numPr>
          <w:ilvl w:val="0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sz w:val="28"/>
          <w:szCs w:val="28"/>
        </w:rPr>
      </w:pPr>
      <w:r w:rsidRPr="00987BC7">
        <w:rPr>
          <w:sz w:val="28"/>
          <w:szCs w:val="28"/>
        </w:rPr>
        <w:t xml:space="preserve">Общегосударственные вопросы – </w:t>
      </w:r>
      <w:r>
        <w:rPr>
          <w:sz w:val="28"/>
          <w:szCs w:val="28"/>
        </w:rPr>
        <w:t>13 880 698,66</w:t>
      </w:r>
      <w:r w:rsidRPr="00987BC7">
        <w:rPr>
          <w:sz w:val="28"/>
          <w:szCs w:val="28"/>
        </w:rPr>
        <w:t xml:space="preserve"> рублей, что составило </w:t>
      </w:r>
      <w:r>
        <w:rPr>
          <w:sz w:val="28"/>
          <w:szCs w:val="28"/>
        </w:rPr>
        <w:t>98,7</w:t>
      </w:r>
      <w:r w:rsidRPr="00987BC7">
        <w:rPr>
          <w:sz w:val="28"/>
          <w:szCs w:val="28"/>
        </w:rPr>
        <w:t xml:space="preserve"> % к уточненным бюджетным назначениям. Темп роста ра</w:t>
      </w:r>
      <w:r w:rsidRPr="00987BC7">
        <w:rPr>
          <w:sz w:val="28"/>
          <w:szCs w:val="28"/>
        </w:rPr>
        <w:t>с</w:t>
      </w:r>
      <w:r w:rsidRPr="00987BC7">
        <w:rPr>
          <w:sz w:val="28"/>
          <w:szCs w:val="28"/>
        </w:rPr>
        <w:t>ходов в 201</w:t>
      </w:r>
      <w:r>
        <w:rPr>
          <w:sz w:val="28"/>
          <w:szCs w:val="28"/>
        </w:rPr>
        <w:t>7</w:t>
      </w:r>
      <w:r w:rsidRPr="00987BC7">
        <w:rPr>
          <w:sz w:val="28"/>
          <w:szCs w:val="28"/>
        </w:rPr>
        <w:t xml:space="preserve"> году к 201</w:t>
      </w:r>
      <w:r>
        <w:rPr>
          <w:sz w:val="28"/>
          <w:szCs w:val="28"/>
        </w:rPr>
        <w:t>6</w:t>
      </w:r>
      <w:r w:rsidRPr="00987BC7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118,4</w:t>
      </w:r>
      <w:r w:rsidRPr="00987BC7">
        <w:rPr>
          <w:sz w:val="28"/>
          <w:szCs w:val="28"/>
        </w:rPr>
        <w:t xml:space="preserve"> %. В рамках вышеуказанного раздела</w:t>
      </w:r>
      <w:r>
        <w:rPr>
          <w:sz w:val="28"/>
          <w:szCs w:val="28"/>
        </w:rPr>
        <w:t xml:space="preserve"> реализованы следующие муниципальные программы поселения: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«Обеспечение деятельности органов местного самоуправления Старощербиновского сельского поселения Щербиновского района»</w:t>
      </w:r>
      <w:r w:rsidRPr="00987BC7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792 936,50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6132F3" w:rsidRDefault="006132F3" w:rsidP="0061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«Противодействие коррупции на территории Старощербиновского сельского поселения Щербиновского района» в сумме 79 638,00 рублей;</w:t>
      </w:r>
    </w:p>
    <w:p w:rsidR="006132F3" w:rsidRDefault="006132F3" w:rsidP="0061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«Управлением муниципальным имуществом Старощербиновского сельского поселения Щербиновского района» в сумме 3 494 449,85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6132F3" w:rsidRDefault="006132F3" w:rsidP="006132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Национальная оборона. На осуществление полномочий по первичному воинскому учету, на территориях, где отсутствуют военные комиссариаты, израсходованы средства в сумме поступивших субвенций 557 700,00 рублей, что составило 100,0 % к уточненному бюджетному назначению на 2017 год.</w:t>
      </w:r>
      <w:r w:rsidRPr="00987BC7">
        <w:rPr>
          <w:sz w:val="28"/>
          <w:szCs w:val="28"/>
        </w:rPr>
        <w:t xml:space="preserve"> </w:t>
      </w:r>
    </w:p>
    <w:p w:rsidR="006132F3" w:rsidRDefault="006132F3" w:rsidP="006132F3">
      <w:pPr>
        <w:numPr>
          <w:ilvl w:val="0"/>
          <w:numId w:val="1"/>
        </w:numPr>
        <w:tabs>
          <w:tab w:val="clear" w:pos="1070"/>
          <w:tab w:val="num" w:pos="0"/>
        </w:tabs>
        <w:ind w:left="0" w:firstLine="709"/>
        <w:jc w:val="both"/>
        <w:rPr>
          <w:sz w:val="28"/>
          <w:szCs w:val="28"/>
        </w:rPr>
      </w:pPr>
      <w:r w:rsidRPr="00987BC7">
        <w:rPr>
          <w:sz w:val="28"/>
          <w:szCs w:val="28"/>
        </w:rPr>
        <w:t xml:space="preserve">Национальная безопасность и правоохранительная деятельность – </w:t>
      </w:r>
      <w:r>
        <w:rPr>
          <w:sz w:val="28"/>
          <w:szCs w:val="28"/>
        </w:rPr>
        <w:t>87 900,00 рублей, что составляет 100 % к уточненным бюджетным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чениям на 2017 год.</w:t>
      </w:r>
      <w:r w:rsidRPr="00987BC7">
        <w:rPr>
          <w:sz w:val="28"/>
          <w:szCs w:val="28"/>
        </w:rPr>
        <w:t xml:space="preserve"> Темп роста расходов в 201</w:t>
      </w:r>
      <w:r>
        <w:rPr>
          <w:sz w:val="28"/>
          <w:szCs w:val="28"/>
        </w:rPr>
        <w:t>7</w:t>
      </w:r>
      <w:r w:rsidRPr="00987BC7">
        <w:rPr>
          <w:sz w:val="28"/>
          <w:szCs w:val="28"/>
        </w:rPr>
        <w:t xml:space="preserve"> году к 201</w:t>
      </w:r>
      <w:r>
        <w:rPr>
          <w:sz w:val="28"/>
          <w:szCs w:val="28"/>
        </w:rPr>
        <w:t>6</w:t>
      </w:r>
      <w:r w:rsidRPr="00987BC7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71,1</w:t>
      </w:r>
      <w:r w:rsidRPr="00987BC7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987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раздела средства израсходованы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;</w:t>
      </w:r>
    </w:p>
    <w:p w:rsidR="006132F3" w:rsidRDefault="006132F3" w:rsidP="006132F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4939">
        <w:rPr>
          <w:sz w:val="28"/>
          <w:szCs w:val="28"/>
        </w:rPr>
        <w:t>редупреждение и ликвидация последс</w:t>
      </w:r>
      <w:r w:rsidRPr="00454939">
        <w:rPr>
          <w:sz w:val="28"/>
          <w:szCs w:val="28"/>
        </w:rPr>
        <w:t>т</w:t>
      </w:r>
      <w:r w:rsidRPr="00454939">
        <w:rPr>
          <w:sz w:val="28"/>
          <w:szCs w:val="28"/>
        </w:rPr>
        <w:t>вий чрезвычайных ситуаций в границах поселения в сумме</w:t>
      </w:r>
      <w:r>
        <w:rPr>
          <w:sz w:val="28"/>
          <w:szCs w:val="28"/>
        </w:rPr>
        <w:t xml:space="preserve"> 21 900,00 рублей;</w:t>
      </w:r>
    </w:p>
    <w:p w:rsidR="006132F3" w:rsidRDefault="006132F3" w:rsidP="006132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на водных объектах в сумме 3 500,00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6132F3" w:rsidRDefault="006132F3" w:rsidP="006132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пожарной безопасности в сумме 62 500,00 рублей.</w:t>
      </w:r>
    </w:p>
    <w:p w:rsidR="006132F3" w:rsidRDefault="006132F3" w:rsidP="006132F3">
      <w:pPr>
        <w:numPr>
          <w:ilvl w:val="0"/>
          <w:numId w:val="1"/>
        </w:numPr>
        <w:tabs>
          <w:tab w:val="clear" w:pos="107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– 8 201 448,46 рубля, что составило 76,0 % к уточненному бюджетному назначению на 2017 год. </w:t>
      </w:r>
      <w:proofErr w:type="gramStart"/>
      <w:r>
        <w:rPr>
          <w:sz w:val="28"/>
          <w:szCs w:val="28"/>
        </w:rPr>
        <w:t xml:space="preserve">Темп роста расходов в 2017 году к 2016 году составил 86,3 %. </w:t>
      </w:r>
      <w:r w:rsidRPr="00162B58">
        <w:rPr>
          <w:sz w:val="28"/>
          <w:szCs w:val="28"/>
        </w:rPr>
        <w:t>Уменьшение расходов обусловлено уменьшен</w:t>
      </w:r>
      <w:r w:rsidRPr="00162B58">
        <w:rPr>
          <w:sz w:val="28"/>
          <w:szCs w:val="28"/>
        </w:rPr>
        <w:t>и</w:t>
      </w:r>
      <w:r w:rsidRPr="00162B58">
        <w:rPr>
          <w:sz w:val="28"/>
          <w:szCs w:val="28"/>
        </w:rPr>
        <w:t>ем в 201</w:t>
      </w:r>
      <w:r>
        <w:rPr>
          <w:sz w:val="28"/>
          <w:szCs w:val="28"/>
        </w:rPr>
        <w:t>7</w:t>
      </w:r>
      <w:r w:rsidRPr="00162B5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расходов по Дорожному фонду в связи с тем, что работы по отсыпки гравием ул. Коммунаров по погодным условиям не были закончены в декабре 2017 года и сумма 1 395 118,70 рублей осталась не </w:t>
      </w:r>
      <w:proofErr w:type="spellStart"/>
      <w:r>
        <w:rPr>
          <w:sz w:val="28"/>
          <w:szCs w:val="28"/>
        </w:rPr>
        <w:t>освоиной</w:t>
      </w:r>
      <w:proofErr w:type="spellEnd"/>
      <w:r>
        <w:rPr>
          <w:sz w:val="28"/>
          <w:szCs w:val="28"/>
        </w:rPr>
        <w:t xml:space="preserve"> в 2017 году, а также сложилась экономия средств</w:t>
      </w:r>
      <w:proofErr w:type="gramEnd"/>
      <w:r>
        <w:rPr>
          <w:sz w:val="28"/>
          <w:szCs w:val="28"/>
        </w:rPr>
        <w:t xml:space="preserve"> в конце года в сумме 920 739,37 рублей в результате проведения торгов.</w:t>
      </w:r>
      <w:r w:rsidRPr="00162B58">
        <w:rPr>
          <w:sz w:val="28"/>
          <w:szCs w:val="28"/>
        </w:rPr>
        <w:t xml:space="preserve"> </w:t>
      </w:r>
    </w:p>
    <w:p w:rsidR="006132F3" w:rsidRPr="00162B58" w:rsidRDefault="006132F3" w:rsidP="006132F3">
      <w:pPr>
        <w:ind w:left="710"/>
        <w:jc w:val="both"/>
        <w:rPr>
          <w:sz w:val="28"/>
          <w:szCs w:val="28"/>
        </w:rPr>
      </w:pPr>
      <w:r w:rsidRPr="00162B58">
        <w:rPr>
          <w:sz w:val="28"/>
          <w:szCs w:val="28"/>
        </w:rPr>
        <w:t xml:space="preserve">В рамках раздела средства израсходованы </w:t>
      </w:r>
      <w:proofErr w:type="gramStart"/>
      <w:r w:rsidRPr="00162B58">
        <w:rPr>
          <w:sz w:val="28"/>
          <w:szCs w:val="28"/>
        </w:rPr>
        <w:t>на</w:t>
      </w:r>
      <w:proofErr w:type="gramEnd"/>
      <w:r w:rsidRPr="00162B58">
        <w:rPr>
          <w:sz w:val="28"/>
          <w:szCs w:val="28"/>
        </w:rPr>
        <w:t>: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«Организация временного трудоустройства несовершеннолетних в возрасте от 14 до 18 лет на территории Старощерб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сельского поселения Щербиновского района» в сумме 222 035,76 рублей;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муниципальную программу «Развитие дорожного хозяйства в </w:t>
      </w:r>
      <w:proofErr w:type="spellStart"/>
      <w:r>
        <w:rPr>
          <w:sz w:val="28"/>
          <w:szCs w:val="28"/>
        </w:rPr>
        <w:t>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щербиновском</w:t>
      </w:r>
      <w:proofErr w:type="spellEnd"/>
      <w:r>
        <w:rPr>
          <w:sz w:val="28"/>
          <w:szCs w:val="28"/>
        </w:rPr>
        <w:t xml:space="preserve"> сельском поселении Щербиновского района» в сумме                      7 852 781,70 рублей</w:t>
      </w:r>
      <w:r w:rsidRPr="00C43D81">
        <w:rPr>
          <w:sz w:val="28"/>
          <w:szCs w:val="28"/>
        </w:rPr>
        <w:t>;</w:t>
      </w:r>
    </w:p>
    <w:p w:rsidR="006132F3" w:rsidRPr="00C43D81" w:rsidRDefault="006132F3" w:rsidP="0061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«Развитие субъектов малого и среднего предпринимательства в </w:t>
      </w:r>
      <w:proofErr w:type="spellStart"/>
      <w:r>
        <w:rPr>
          <w:sz w:val="28"/>
          <w:szCs w:val="28"/>
        </w:rPr>
        <w:t>Старощербиновском</w:t>
      </w:r>
      <w:proofErr w:type="spellEnd"/>
      <w:r>
        <w:rPr>
          <w:sz w:val="28"/>
          <w:szCs w:val="28"/>
        </w:rPr>
        <w:t xml:space="preserve"> сельском поселении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района» в сумме 54 920,00 рулей.</w:t>
      </w:r>
    </w:p>
    <w:p w:rsidR="006132F3" w:rsidRDefault="006132F3" w:rsidP="006132F3">
      <w:pPr>
        <w:numPr>
          <w:ilvl w:val="0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Жилищно-коммунальное хозяйство – 28 584 547,75 рублей, что составляет 93,4 % к уточненному бюджетному назначению на 2017 год. Темп роста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в 2017 году к 2016 году составил 140,8%.  Увеличение расходов в 2017 году обусловлено увеличением ремонтных работ по уличному освещению, увеличением оплаты за уличное освещение, увеличением затрат на приобретение основных средств: трактора и прицепа для разбрасывания песка.</w:t>
      </w:r>
    </w:p>
    <w:p w:rsidR="006132F3" w:rsidRDefault="006132F3" w:rsidP="006132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производились расходы на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грамму </w:t>
      </w:r>
      <w:r w:rsidRPr="0073577B">
        <w:rPr>
          <w:sz w:val="28"/>
          <w:szCs w:val="28"/>
        </w:rPr>
        <w:t>«Комплексное развитие жилищно-коммунального хозяйства, энерг</w:t>
      </w:r>
      <w:r w:rsidRPr="0073577B">
        <w:rPr>
          <w:sz w:val="28"/>
          <w:szCs w:val="28"/>
        </w:rPr>
        <w:t>о</w:t>
      </w:r>
      <w:r w:rsidRPr="0073577B">
        <w:rPr>
          <w:sz w:val="28"/>
          <w:szCs w:val="28"/>
        </w:rPr>
        <w:t>сбережение и повышение энергетической эффективности Старощербиновского сел</w:t>
      </w:r>
      <w:r w:rsidRPr="0073577B">
        <w:rPr>
          <w:sz w:val="28"/>
          <w:szCs w:val="28"/>
        </w:rPr>
        <w:t>ь</w:t>
      </w:r>
      <w:r w:rsidRPr="0073577B">
        <w:rPr>
          <w:sz w:val="28"/>
          <w:szCs w:val="28"/>
        </w:rPr>
        <w:t>ского поселения Щербиновского района»</w:t>
      </w:r>
      <w:r>
        <w:rPr>
          <w:sz w:val="28"/>
          <w:szCs w:val="28"/>
        </w:rPr>
        <w:t xml:space="preserve"> в сумме 13 724 598,13 рублей. В рамках программы осуществлялись мероприятия в сфере коммунального хозяйства в сумме 2 193 834,35 рубля, на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в сфере благоустройства в сумме 11 530 763,78 рубля из них: </w:t>
      </w:r>
      <w:r w:rsidRPr="00CA0521">
        <w:rPr>
          <w:sz w:val="28"/>
          <w:szCs w:val="28"/>
        </w:rPr>
        <w:t>на технич</w:t>
      </w:r>
      <w:r w:rsidRPr="00CA0521">
        <w:rPr>
          <w:sz w:val="28"/>
          <w:szCs w:val="28"/>
        </w:rPr>
        <w:t>е</w:t>
      </w:r>
      <w:r w:rsidRPr="00CA0521">
        <w:rPr>
          <w:sz w:val="28"/>
          <w:szCs w:val="28"/>
        </w:rPr>
        <w:t xml:space="preserve">ское обслуживание и текущий ремонт линий уличного освещения </w:t>
      </w:r>
      <w:r>
        <w:rPr>
          <w:sz w:val="28"/>
          <w:szCs w:val="28"/>
        </w:rPr>
        <w:t>5 050 456,00</w:t>
      </w:r>
      <w:r w:rsidRPr="00CA0521">
        <w:rPr>
          <w:sz w:val="28"/>
          <w:szCs w:val="28"/>
        </w:rPr>
        <w:t xml:space="preserve"> рублей; оплата за электроэнергию уличного освещения </w:t>
      </w:r>
      <w:r>
        <w:rPr>
          <w:sz w:val="28"/>
          <w:szCs w:val="28"/>
        </w:rPr>
        <w:t>5 753 958,87</w:t>
      </w:r>
      <w:r w:rsidRPr="00CA05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132F3" w:rsidRDefault="006132F3" w:rsidP="006132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деятельность муниципального казенного учреждения ОМУ израсходованы средства в сумме 14 859 949,62 рублей из них на мероприятия по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гоустройству территории поселения израсходованы средства в сумме 1 986 897,00 рублей. </w:t>
      </w:r>
    </w:p>
    <w:p w:rsidR="006132F3" w:rsidRDefault="006132F3" w:rsidP="006132F3">
      <w:pPr>
        <w:numPr>
          <w:ilvl w:val="0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 -118 999,80 рублей,</w:t>
      </w:r>
      <w:r w:rsidRPr="00303471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100 % к уточненному бюджетному назначению на 2017 год. Темп роста расходов в 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к 2016 году составил 100%. По данному разделу производились расходы по следующим мероприятиям:</w:t>
      </w:r>
    </w:p>
    <w:p w:rsidR="006132F3" w:rsidRDefault="006132F3" w:rsidP="0061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противодействию и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конному обороту наркотических средств, формирование и пропаганда здорового образа жизни в сумме 40 000,00 рублей;</w:t>
      </w:r>
    </w:p>
    <w:p w:rsidR="006132F3" w:rsidRDefault="006132F3" w:rsidP="0061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мероприятий по духовно-патриотическому и гражданско-нравственному воспитанию молодежи в сумме 12 500,00 рублей; </w:t>
      </w:r>
    </w:p>
    <w:p w:rsidR="006132F3" w:rsidRDefault="006132F3" w:rsidP="0061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направленных на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тику правонарушений в молодежной среде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 1 500,00 рублей;</w:t>
      </w:r>
    </w:p>
    <w:p w:rsidR="006132F3" w:rsidRDefault="006132F3" w:rsidP="0061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досуга и летнего отдыха детей  и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 в сумме 64 999,80,00 рублей.</w:t>
      </w:r>
    </w:p>
    <w:p w:rsidR="006132F3" w:rsidRDefault="006132F3" w:rsidP="006132F3">
      <w:pPr>
        <w:numPr>
          <w:ilvl w:val="0"/>
          <w:numId w:val="1"/>
        </w:numPr>
        <w:tabs>
          <w:tab w:val="clear" w:pos="1070"/>
          <w:tab w:val="num" w:pos="0"/>
        </w:tabs>
        <w:ind w:left="0" w:firstLine="709"/>
        <w:jc w:val="both"/>
        <w:rPr>
          <w:sz w:val="28"/>
          <w:szCs w:val="28"/>
        </w:rPr>
      </w:pPr>
      <w:r w:rsidRPr="00033A67">
        <w:rPr>
          <w:sz w:val="28"/>
          <w:szCs w:val="28"/>
        </w:rPr>
        <w:t>Культура, кинематография –</w:t>
      </w:r>
      <w:r>
        <w:rPr>
          <w:sz w:val="28"/>
          <w:szCs w:val="28"/>
        </w:rPr>
        <w:t xml:space="preserve"> 31 476 832,40 рублей, что составляет  98,6 % к уточненному бюджетному назначению на 2017 год</w:t>
      </w:r>
      <w:r w:rsidRPr="00033A67">
        <w:rPr>
          <w:sz w:val="28"/>
          <w:szCs w:val="28"/>
        </w:rPr>
        <w:t>. Темп роста расходов в 201</w:t>
      </w:r>
      <w:r>
        <w:rPr>
          <w:sz w:val="28"/>
          <w:szCs w:val="28"/>
        </w:rPr>
        <w:t>7</w:t>
      </w:r>
      <w:r w:rsidRPr="00033A67">
        <w:rPr>
          <w:sz w:val="28"/>
          <w:szCs w:val="28"/>
        </w:rPr>
        <w:t xml:space="preserve"> году к 201</w:t>
      </w:r>
      <w:r>
        <w:rPr>
          <w:sz w:val="28"/>
          <w:szCs w:val="28"/>
        </w:rPr>
        <w:t>6</w:t>
      </w:r>
      <w:r w:rsidRPr="00033A67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122,9 </w:t>
      </w:r>
      <w:r w:rsidRPr="00033A67">
        <w:rPr>
          <w:sz w:val="28"/>
          <w:szCs w:val="28"/>
        </w:rPr>
        <w:t>%.</w:t>
      </w:r>
      <w:r>
        <w:rPr>
          <w:sz w:val="28"/>
          <w:szCs w:val="28"/>
        </w:rPr>
        <w:t xml:space="preserve"> По данному разделу</w:t>
      </w:r>
      <w:r w:rsidRPr="00033A6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финансировались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программы:</w:t>
      </w:r>
    </w:p>
    <w:p w:rsidR="006132F3" w:rsidRDefault="006132F3" w:rsidP="0061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 и кинематографии в </w:t>
      </w:r>
      <w:proofErr w:type="spellStart"/>
      <w:r>
        <w:rPr>
          <w:sz w:val="28"/>
          <w:szCs w:val="28"/>
        </w:rPr>
        <w:t>Старощербиновском</w:t>
      </w:r>
      <w:proofErr w:type="spellEnd"/>
      <w:r>
        <w:rPr>
          <w:sz w:val="28"/>
          <w:szCs w:val="28"/>
        </w:rPr>
        <w:t xml:space="preserve"> сельском поселении Щербиновского района» в сумме 30 628 258,97 рублей;</w:t>
      </w:r>
    </w:p>
    <w:p w:rsidR="006132F3" w:rsidRDefault="006132F3" w:rsidP="0061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«Календарь праздничных мероприятий, юбилейных и памятных дат Старощербиновского сельского поселения Щербиновского района» в сумме 664 064,00 рублей,</w:t>
      </w:r>
    </w:p>
    <w:p w:rsidR="006132F3" w:rsidRDefault="006132F3" w:rsidP="0061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в сумме 184 509,43 рублей.</w:t>
      </w:r>
    </w:p>
    <w:p w:rsidR="006132F3" w:rsidRDefault="006132F3" w:rsidP="0061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учреждений культуры и кинематографии Староще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биновского сельского поселения Щербиновского района за 201</w:t>
      </w:r>
      <w:r w:rsidR="008F62E5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ло:</w:t>
      </w:r>
    </w:p>
    <w:p w:rsidR="008F62E5" w:rsidRPr="00286898" w:rsidRDefault="008F62E5" w:rsidP="00286898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 xml:space="preserve">историко-краеведческий музей имени М.М. </w:t>
      </w:r>
      <w:proofErr w:type="spellStart"/>
      <w:r w:rsidRPr="00286898">
        <w:rPr>
          <w:sz w:val="28"/>
          <w:szCs w:val="28"/>
        </w:rPr>
        <w:t>Постернак</w:t>
      </w:r>
      <w:proofErr w:type="spellEnd"/>
      <w:r w:rsidRPr="00286898">
        <w:rPr>
          <w:sz w:val="28"/>
          <w:szCs w:val="28"/>
        </w:rPr>
        <w:t>, на финансирование которого израсходов</w:t>
      </w:r>
      <w:r w:rsidRPr="00286898">
        <w:rPr>
          <w:sz w:val="28"/>
          <w:szCs w:val="28"/>
        </w:rPr>
        <w:t>а</w:t>
      </w:r>
      <w:r w:rsidRPr="00286898">
        <w:rPr>
          <w:sz w:val="28"/>
          <w:szCs w:val="28"/>
        </w:rPr>
        <w:t>но – 2 миллион 108 тысяч рублей.</w:t>
      </w:r>
    </w:p>
    <w:p w:rsidR="008F62E5" w:rsidRPr="00286898" w:rsidRDefault="008F62E5" w:rsidP="00286898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>Бюджетные ассигнования учредителя составили 1550 тысяч рублей, финансирование из краевого бюджета - 533 тысячи рублей. От предпринимательской и иной приносящей доход деятельности в 2017 году п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>ступило 25 тысяч рублей.</w:t>
      </w:r>
    </w:p>
    <w:p w:rsidR="008F62E5" w:rsidRPr="00286898" w:rsidRDefault="008F62E5" w:rsidP="00286898">
      <w:pPr>
        <w:pStyle w:val="a3"/>
        <w:ind w:left="0" w:firstLine="709"/>
        <w:jc w:val="both"/>
        <w:rPr>
          <w:sz w:val="28"/>
          <w:szCs w:val="28"/>
        </w:rPr>
      </w:pPr>
      <w:r w:rsidRPr="00286898">
        <w:rPr>
          <w:sz w:val="28"/>
          <w:szCs w:val="28"/>
        </w:rPr>
        <w:t>Расходы на оплату труда составили 1646 тысячи рублей это 78% всех расходов учреждения. Расходы на коммунальные услуги (газ, свет, водоснабжение) и содержание здания составили 100 тысяч ру</w:t>
      </w:r>
      <w:r w:rsidRPr="00286898">
        <w:rPr>
          <w:sz w:val="28"/>
          <w:szCs w:val="28"/>
        </w:rPr>
        <w:t>б</w:t>
      </w:r>
      <w:r w:rsidRPr="00286898">
        <w:rPr>
          <w:sz w:val="28"/>
          <w:szCs w:val="28"/>
        </w:rPr>
        <w:t>лей. Финансирование мероприятий по приведению здания учреждения в пр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>тивопожарное состояние в отчетном году составило 36 тыс. рублей. На мероприятия по экологической безопасности израсход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>вано 90 тыс. рублей. Расходы на приобретение (замену) оборуд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 xml:space="preserve">вания в 2017 году составили 70 тысяч рублей, в  том числе за счет </w:t>
      </w:r>
      <w:proofErr w:type="spellStart"/>
      <w:r w:rsidRPr="00286898">
        <w:rPr>
          <w:sz w:val="28"/>
          <w:szCs w:val="28"/>
        </w:rPr>
        <w:t>внебю</w:t>
      </w:r>
      <w:r w:rsidRPr="00286898">
        <w:rPr>
          <w:sz w:val="28"/>
          <w:szCs w:val="28"/>
        </w:rPr>
        <w:t>д</w:t>
      </w:r>
      <w:r w:rsidRPr="00286898">
        <w:rPr>
          <w:sz w:val="28"/>
          <w:szCs w:val="28"/>
        </w:rPr>
        <w:t>жета</w:t>
      </w:r>
      <w:proofErr w:type="spellEnd"/>
      <w:r w:rsidRPr="00286898">
        <w:rPr>
          <w:sz w:val="28"/>
          <w:szCs w:val="28"/>
        </w:rPr>
        <w:t xml:space="preserve">- 21 тысяча рублей. </w:t>
      </w:r>
      <w:proofErr w:type="gramStart"/>
      <w:r w:rsidRPr="00286898">
        <w:rPr>
          <w:sz w:val="28"/>
          <w:szCs w:val="28"/>
        </w:rPr>
        <w:t>Приобретены</w:t>
      </w:r>
      <w:proofErr w:type="gramEnd"/>
      <w:r w:rsidRPr="00286898">
        <w:rPr>
          <w:sz w:val="28"/>
          <w:szCs w:val="28"/>
        </w:rPr>
        <w:t xml:space="preserve"> принтер, переплетчик, фонд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 xml:space="preserve">вое оборудование (стеллаж металлический, </w:t>
      </w:r>
      <w:proofErr w:type="spellStart"/>
      <w:r w:rsidRPr="00286898">
        <w:rPr>
          <w:sz w:val="28"/>
          <w:szCs w:val="28"/>
        </w:rPr>
        <w:t>демосистема</w:t>
      </w:r>
      <w:proofErr w:type="spellEnd"/>
      <w:r w:rsidRPr="00286898">
        <w:rPr>
          <w:sz w:val="28"/>
          <w:szCs w:val="28"/>
        </w:rPr>
        <w:t>).</w:t>
      </w:r>
    </w:p>
    <w:p w:rsidR="008F62E5" w:rsidRPr="00286898" w:rsidRDefault="008F62E5" w:rsidP="00286898">
      <w:pPr>
        <w:ind w:firstLine="709"/>
        <w:jc w:val="both"/>
        <w:rPr>
          <w:sz w:val="28"/>
          <w:szCs w:val="28"/>
        </w:rPr>
      </w:pPr>
      <w:r w:rsidRPr="00286898">
        <w:rPr>
          <w:sz w:val="28"/>
          <w:szCs w:val="28"/>
        </w:rPr>
        <w:t>Ежегодно в целях популяризации музейных коллекций и музе</w:t>
      </w:r>
      <w:r w:rsidRPr="00286898">
        <w:rPr>
          <w:sz w:val="28"/>
          <w:szCs w:val="28"/>
        </w:rPr>
        <w:t>й</w:t>
      </w:r>
      <w:r w:rsidRPr="00286898">
        <w:rPr>
          <w:sz w:val="28"/>
          <w:szCs w:val="28"/>
        </w:rPr>
        <w:t>ного дела проходит международная культурная акция «Ночь муз</w:t>
      </w:r>
      <w:r w:rsidRPr="00286898">
        <w:rPr>
          <w:sz w:val="28"/>
          <w:szCs w:val="28"/>
        </w:rPr>
        <w:t>е</w:t>
      </w:r>
      <w:r w:rsidRPr="00286898">
        <w:rPr>
          <w:sz w:val="28"/>
          <w:szCs w:val="28"/>
        </w:rPr>
        <w:t>ев», тематические выставки в рамках праздничных мероприятий, посв</w:t>
      </w:r>
      <w:r w:rsidRPr="00286898">
        <w:rPr>
          <w:sz w:val="28"/>
          <w:szCs w:val="28"/>
        </w:rPr>
        <w:t>я</w:t>
      </w:r>
      <w:r w:rsidRPr="00286898">
        <w:rPr>
          <w:sz w:val="28"/>
          <w:szCs w:val="28"/>
        </w:rPr>
        <w:t>щенных Дню Щербиновского района и станицы Старощербино</w:t>
      </w:r>
      <w:r w:rsidRPr="00286898">
        <w:rPr>
          <w:sz w:val="28"/>
          <w:szCs w:val="28"/>
        </w:rPr>
        <w:t>в</w:t>
      </w:r>
      <w:r w:rsidRPr="00286898">
        <w:rPr>
          <w:sz w:val="28"/>
          <w:szCs w:val="28"/>
        </w:rPr>
        <w:t>ской. В 2017 году проведено15 массовых мероприятий.  Расходы на эти цели составили 55 тысяч ру</w:t>
      </w:r>
      <w:r w:rsidRPr="00286898">
        <w:rPr>
          <w:sz w:val="28"/>
          <w:szCs w:val="28"/>
        </w:rPr>
        <w:t>б</w:t>
      </w:r>
      <w:r w:rsidRPr="00286898">
        <w:rPr>
          <w:sz w:val="28"/>
          <w:szCs w:val="28"/>
        </w:rPr>
        <w:t>лей.</w:t>
      </w:r>
    </w:p>
    <w:p w:rsidR="008F62E5" w:rsidRPr="00286898" w:rsidRDefault="008F62E5" w:rsidP="00286898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>Сегодня коллекция музейных предметов насчитывает 4424 ед</w:t>
      </w:r>
      <w:r w:rsidRPr="00286898">
        <w:rPr>
          <w:sz w:val="28"/>
          <w:szCs w:val="28"/>
        </w:rPr>
        <w:t>и</w:t>
      </w:r>
      <w:r w:rsidRPr="00286898">
        <w:rPr>
          <w:sz w:val="28"/>
          <w:szCs w:val="28"/>
        </w:rPr>
        <w:t xml:space="preserve">ниц хранения. Основной фонд музея в 2017 году пополнился на 140 единицы хранения. Количество </w:t>
      </w:r>
      <w:proofErr w:type="gramStart"/>
      <w:r w:rsidRPr="00286898">
        <w:rPr>
          <w:sz w:val="28"/>
          <w:szCs w:val="28"/>
        </w:rPr>
        <w:t>предметов основного фонда, пре</w:t>
      </w:r>
      <w:r w:rsidRPr="00286898">
        <w:rPr>
          <w:sz w:val="28"/>
          <w:szCs w:val="28"/>
        </w:rPr>
        <w:t>д</w:t>
      </w:r>
      <w:r w:rsidRPr="00286898">
        <w:rPr>
          <w:sz w:val="28"/>
          <w:szCs w:val="28"/>
        </w:rPr>
        <w:t>ставленных во всех формах зрителю  составило</w:t>
      </w:r>
      <w:proofErr w:type="gramEnd"/>
      <w:r w:rsidRPr="00286898">
        <w:rPr>
          <w:sz w:val="28"/>
          <w:szCs w:val="28"/>
        </w:rPr>
        <w:t xml:space="preserve"> 836 единиц. Провед</w:t>
      </w:r>
      <w:r w:rsidRPr="00286898">
        <w:rPr>
          <w:sz w:val="28"/>
          <w:szCs w:val="28"/>
        </w:rPr>
        <w:t>е</w:t>
      </w:r>
      <w:r w:rsidRPr="00286898">
        <w:rPr>
          <w:sz w:val="28"/>
          <w:szCs w:val="28"/>
        </w:rPr>
        <w:t>но 75 экскурсий, Прочитано 12 лекций. Число посещений за 2017 год составило 3748 человек, число дней, открытых для посещения сост</w:t>
      </w:r>
      <w:r w:rsidRPr="00286898">
        <w:rPr>
          <w:sz w:val="28"/>
          <w:szCs w:val="28"/>
        </w:rPr>
        <w:t>а</w:t>
      </w:r>
      <w:r w:rsidRPr="00286898">
        <w:rPr>
          <w:sz w:val="28"/>
          <w:szCs w:val="28"/>
        </w:rPr>
        <w:t>вило 261.</w:t>
      </w:r>
    </w:p>
    <w:p w:rsidR="008F62E5" w:rsidRPr="00286898" w:rsidRDefault="008F62E5" w:rsidP="00286898">
      <w:pPr>
        <w:ind w:firstLine="709"/>
        <w:jc w:val="both"/>
        <w:rPr>
          <w:sz w:val="28"/>
          <w:szCs w:val="28"/>
        </w:rPr>
      </w:pPr>
      <w:r w:rsidRPr="00286898">
        <w:rPr>
          <w:sz w:val="28"/>
          <w:szCs w:val="28"/>
        </w:rPr>
        <w:t>Показать широкой публике фонды, дает возможность выставо</w:t>
      </w:r>
      <w:r w:rsidRPr="00286898">
        <w:rPr>
          <w:sz w:val="28"/>
          <w:szCs w:val="28"/>
        </w:rPr>
        <w:t>ч</w:t>
      </w:r>
      <w:r w:rsidRPr="00286898">
        <w:rPr>
          <w:sz w:val="28"/>
          <w:szCs w:val="28"/>
        </w:rPr>
        <w:t>ная деятельность. Всего в 2017 году проведено 17 выставок: 8 ст</w:t>
      </w:r>
      <w:r w:rsidRPr="00286898">
        <w:rPr>
          <w:sz w:val="28"/>
          <w:szCs w:val="28"/>
        </w:rPr>
        <w:t>а</w:t>
      </w:r>
      <w:r w:rsidRPr="00286898">
        <w:rPr>
          <w:sz w:val="28"/>
          <w:szCs w:val="28"/>
        </w:rPr>
        <w:t>ционарных, в том числе с привлечением других фондов – 3 выставки, вне музея экспонировалось 9 в</w:t>
      </w:r>
      <w:r w:rsidRPr="00286898">
        <w:rPr>
          <w:sz w:val="28"/>
          <w:szCs w:val="28"/>
        </w:rPr>
        <w:t>ы</w:t>
      </w:r>
      <w:r w:rsidRPr="00286898">
        <w:rPr>
          <w:sz w:val="28"/>
          <w:szCs w:val="28"/>
        </w:rPr>
        <w:t>ставок.</w:t>
      </w:r>
    </w:p>
    <w:p w:rsidR="008F62E5" w:rsidRPr="00286898" w:rsidRDefault="008F62E5" w:rsidP="00286898">
      <w:pPr>
        <w:pStyle w:val="a3"/>
        <w:ind w:left="0" w:firstLine="709"/>
        <w:jc w:val="both"/>
        <w:rPr>
          <w:sz w:val="28"/>
          <w:szCs w:val="28"/>
        </w:rPr>
      </w:pPr>
      <w:r w:rsidRPr="00286898">
        <w:rPr>
          <w:sz w:val="28"/>
          <w:szCs w:val="28"/>
        </w:rPr>
        <w:t>Хранить, собирать и изучать разнообразные артефакты, пробу</w:t>
      </w:r>
      <w:r w:rsidRPr="00286898">
        <w:rPr>
          <w:sz w:val="28"/>
          <w:szCs w:val="28"/>
        </w:rPr>
        <w:t>ж</w:t>
      </w:r>
      <w:r w:rsidRPr="00286898">
        <w:rPr>
          <w:sz w:val="28"/>
          <w:szCs w:val="28"/>
        </w:rPr>
        <w:t>дать образовательные, творческие, исследовательские интересы человека - вот задачи, к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>торые решает Старощербиновский музей сегодня.</w:t>
      </w:r>
    </w:p>
    <w:p w:rsidR="008F62E5" w:rsidRPr="00286898" w:rsidRDefault="008F62E5" w:rsidP="00286898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8F62E5" w:rsidRPr="00286898" w:rsidRDefault="008F62E5" w:rsidP="00286898">
      <w:pPr>
        <w:spacing w:line="0" w:lineRule="atLeast"/>
        <w:ind w:firstLine="902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>.</w:t>
      </w:r>
    </w:p>
    <w:p w:rsidR="008F62E5" w:rsidRPr="00286898" w:rsidRDefault="008F62E5" w:rsidP="00286898">
      <w:pPr>
        <w:spacing w:line="0" w:lineRule="atLeast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 xml:space="preserve">«Центр народного творчества» на </w:t>
      </w:r>
      <w:proofErr w:type="gramStart"/>
      <w:r w:rsidRPr="00286898">
        <w:rPr>
          <w:sz w:val="28"/>
          <w:szCs w:val="28"/>
        </w:rPr>
        <w:t>финансирование</w:t>
      </w:r>
      <w:proofErr w:type="gramEnd"/>
      <w:r w:rsidRPr="00286898">
        <w:rPr>
          <w:sz w:val="28"/>
          <w:szCs w:val="28"/>
        </w:rPr>
        <w:t xml:space="preserve"> которого израсходовано - 13 миллионов 981 тысяч рублей.</w:t>
      </w:r>
    </w:p>
    <w:p w:rsidR="008F62E5" w:rsidRPr="00286898" w:rsidRDefault="008F62E5" w:rsidP="00286898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>Бюджетные ассигнования учредителя составили 8 миллионов 533 тысячи рублей, финансирование из краевого бюджета – 5 милли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>нов 35 тысяч рублей: 3 миллиона 235 тысяч рублей - на поэтапное п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>вышение средней заработной платы; 1 миллион 800 тысяч рублей – на укрепление материально-технической базы учреждения. От предпр</w:t>
      </w:r>
      <w:r w:rsidRPr="00286898">
        <w:rPr>
          <w:sz w:val="28"/>
          <w:szCs w:val="28"/>
        </w:rPr>
        <w:t>и</w:t>
      </w:r>
      <w:r w:rsidRPr="00286898">
        <w:rPr>
          <w:sz w:val="28"/>
          <w:szCs w:val="28"/>
        </w:rPr>
        <w:t>нимательской и иной приносящей доход деятельности в 2017 году п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>ступило 414 тысяч рублей.</w:t>
      </w:r>
    </w:p>
    <w:p w:rsidR="008F62E5" w:rsidRPr="00286898" w:rsidRDefault="008F62E5" w:rsidP="00286898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>Расходы на оплату труда составили 9 миллионов 115 тысяч рублей, что составляет 65% всех расходов учреждения. Расходы на коммунальные услуги составили 820 тысяч рублей это 6 % от всех расх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>дов учреждения.</w:t>
      </w:r>
    </w:p>
    <w:p w:rsidR="008F62E5" w:rsidRPr="00286898" w:rsidRDefault="008F62E5" w:rsidP="00286898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>В 2017 году в рамках реализации мероприятий государстве</w:t>
      </w:r>
      <w:r w:rsidRPr="00286898">
        <w:rPr>
          <w:sz w:val="28"/>
          <w:szCs w:val="28"/>
        </w:rPr>
        <w:t>н</w:t>
      </w:r>
      <w:r w:rsidRPr="00286898">
        <w:rPr>
          <w:sz w:val="28"/>
          <w:szCs w:val="28"/>
        </w:rPr>
        <w:t xml:space="preserve">ной программы Краснодарского края «Развитие культуры» на условиях </w:t>
      </w:r>
      <w:proofErr w:type="spellStart"/>
      <w:r w:rsidRPr="00286898">
        <w:rPr>
          <w:sz w:val="28"/>
          <w:szCs w:val="28"/>
        </w:rPr>
        <w:t>софинансирования</w:t>
      </w:r>
      <w:proofErr w:type="spellEnd"/>
      <w:r w:rsidRPr="00286898">
        <w:rPr>
          <w:sz w:val="28"/>
          <w:szCs w:val="28"/>
        </w:rPr>
        <w:t xml:space="preserve"> приобретено звуковое оборудование на сумму 2 миллиона рублей: 1 миллион рублей 800 тысяч средства краевого бюджета, 200 тысяч рублей - средства бюджета Старощербиновского сельского поселения Щербиновского района. </w:t>
      </w:r>
      <w:proofErr w:type="gramStart"/>
      <w:r w:rsidRPr="00286898">
        <w:rPr>
          <w:sz w:val="28"/>
          <w:szCs w:val="28"/>
        </w:rPr>
        <w:t xml:space="preserve">Так же за счет средств местного бюджета приобретено оборудование для народного цирка «Скоморохи»: </w:t>
      </w:r>
      <w:proofErr w:type="spellStart"/>
      <w:r w:rsidRPr="00286898">
        <w:rPr>
          <w:sz w:val="28"/>
          <w:szCs w:val="28"/>
        </w:rPr>
        <w:t>унициклы</w:t>
      </w:r>
      <w:proofErr w:type="spellEnd"/>
      <w:r w:rsidRPr="00286898">
        <w:rPr>
          <w:sz w:val="28"/>
          <w:szCs w:val="28"/>
        </w:rPr>
        <w:t>, кольцо с креплением для воздушных гимн</w:t>
      </w:r>
      <w:r w:rsidRPr="00286898">
        <w:rPr>
          <w:sz w:val="28"/>
          <w:szCs w:val="28"/>
        </w:rPr>
        <w:t>а</w:t>
      </w:r>
      <w:r w:rsidRPr="00286898">
        <w:rPr>
          <w:sz w:val="28"/>
          <w:szCs w:val="28"/>
        </w:rPr>
        <w:t xml:space="preserve">стов) на сумму 61 тысяча рублей, пошиты костюмы и приобретена обувь для участников коллективов учреждения на сумму 39 тысяч рублей, в том числе за счет </w:t>
      </w:r>
      <w:proofErr w:type="spellStart"/>
      <w:r w:rsidRPr="00286898">
        <w:rPr>
          <w:sz w:val="28"/>
          <w:szCs w:val="28"/>
        </w:rPr>
        <w:t>внебюджета</w:t>
      </w:r>
      <w:proofErr w:type="spellEnd"/>
      <w:r w:rsidRPr="00286898">
        <w:rPr>
          <w:sz w:val="28"/>
          <w:szCs w:val="28"/>
        </w:rPr>
        <w:t>- 29 тысяч рублей.</w:t>
      </w:r>
      <w:proofErr w:type="gramEnd"/>
      <w:r w:rsidRPr="00286898">
        <w:rPr>
          <w:sz w:val="28"/>
          <w:szCs w:val="28"/>
        </w:rPr>
        <w:t xml:space="preserve"> За счет средств от предпринимательской и иной приносящей доход деятел</w:t>
      </w:r>
      <w:r w:rsidRPr="00286898">
        <w:rPr>
          <w:sz w:val="28"/>
          <w:szCs w:val="28"/>
        </w:rPr>
        <w:t>ь</w:t>
      </w:r>
      <w:r w:rsidRPr="00286898">
        <w:rPr>
          <w:sz w:val="28"/>
          <w:szCs w:val="28"/>
        </w:rPr>
        <w:t>ности в здании проведен монтаж системы видеонаблюдения на сумму 100 тысяч рублей.</w:t>
      </w:r>
    </w:p>
    <w:p w:rsidR="008F62E5" w:rsidRPr="00286898" w:rsidRDefault="00F66FED" w:rsidP="00286898">
      <w:pPr>
        <w:spacing w:line="0" w:lineRule="atLeast"/>
        <w:ind w:right="-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>Значительная часть расходов учреждения приходится на пров</w:t>
      </w:r>
      <w:r w:rsidR="008F62E5" w:rsidRPr="00286898">
        <w:rPr>
          <w:sz w:val="28"/>
          <w:szCs w:val="28"/>
        </w:rPr>
        <w:t>е</w:t>
      </w:r>
      <w:r w:rsidR="008F62E5" w:rsidRPr="00286898">
        <w:rPr>
          <w:sz w:val="28"/>
          <w:szCs w:val="28"/>
        </w:rPr>
        <w:t>дение массовых мероприятий для  жителей и гостей станицы Стар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щербиновской. В 2017 году  расходы на проведение мероприятий с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ставили 1 миллион 109 тысяч рублей, в том числе 407 тысяч рублей в рамках муниципального задания, 112 тысяч рублей – за счет средств от предпринимательской и иной приносящей доход деятельности; 590 тысяч рублей – в рамках муниципальной программы Старощербино</w:t>
      </w:r>
      <w:r w:rsidR="008F62E5" w:rsidRPr="00286898">
        <w:rPr>
          <w:sz w:val="28"/>
          <w:szCs w:val="28"/>
        </w:rPr>
        <w:t>в</w:t>
      </w:r>
      <w:r w:rsidR="008F62E5" w:rsidRPr="00286898">
        <w:rPr>
          <w:sz w:val="28"/>
          <w:szCs w:val="28"/>
        </w:rPr>
        <w:t>ского сельского поселения Щербиновского района "Календарь праз</w:t>
      </w:r>
      <w:r w:rsidR="008F62E5" w:rsidRPr="00286898">
        <w:rPr>
          <w:sz w:val="28"/>
          <w:szCs w:val="28"/>
        </w:rPr>
        <w:t>д</w:t>
      </w:r>
      <w:r w:rsidR="008F62E5" w:rsidRPr="00286898">
        <w:rPr>
          <w:sz w:val="28"/>
          <w:szCs w:val="28"/>
        </w:rPr>
        <w:t>ничных мероприятий, юбилейных и памятных дат Старощербиновского сельск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го поселения Щербиновского района". Всего в  течение 2017 года   проведено 398 мероприятий, число участников мероприятий с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ставило 85 тысяч 623 человека.</w:t>
      </w:r>
      <w:r w:rsidR="008F62E5" w:rsidRPr="00286898">
        <w:rPr>
          <w:sz w:val="28"/>
          <w:szCs w:val="28"/>
        </w:rPr>
        <w:tab/>
      </w:r>
    </w:p>
    <w:p w:rsidR="008F62E5" w:rsidRPr="00286898" w:rsidRDefault="00F66FED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>В 2017 году на базе ЦНТ функционировало 9 клубных форм</w:t>
      </w:r>
      <w:r w:rsidR="008F62E5" w:rsidRPr="00286898">
        <w:rPr>
          <w:sz w:val="28"/>
          <w:szCs w:val="28"/>
        </w:rPr>
        <w:t>и</w:t>
      </w:r>
      <w:r w:rsidR="008F62E5" w:rsidRPr="00286898">
        <w:rPr>
          <w:sz w:val="28"/>
          <w:szCs w:val="28"/>
        </w:rPr>
        <w:t>рований и 10 коллективов самодеятельного народного творчества, ч</w:t>
      </w:r>
      <w:r w:rsidR="008F62E5" w:rsidRPr="00286898">
        <w:rPr>
          <w:sz w:val="28"/>
          <w:szCs w:val="28"/>
        </w:rPr>
        <w:t>е</w:t>
      </w:r>
      <w:r w:rsidR="008F62E5" w:rsidRPr="00286898">
        <w:rPr>
          <w:sz w:val="28"/>
          <w:szCs w:val="28"/>
        </w:rPr>
        <w:t>тыре из которых имеют звание «народный», один «образцовый». Творческие коллективы ЦНТ успешно защищали честь нашего пос</w:t>
      </w:r>
      <w:r w:rsidR="008F62E5" w:rsidRPr="00286898">
        <w:rPr>
          <w:sz w:val="28"/>
          <w:szCs w:val="28"/>
        </w:rPr>
        <w:t>е</w:t>
      </w:r>
      <w:r w:rsidR="008F62E5" w:rsidRPr="00286898">
        <w:rPr>
          <w:sz w:val="28"/>
          <w:szCs w:val="28"/>
        </w:rPr>
        <w:t>ления, в том числе и района на краевых, Всероссийских и Межреги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нальных фестивалях и конкурсах.</w:t>
      </w:r>
    </w:p>
    <w:p w:rsidR="008F62E5" w:rsidRPr="00286898" w:rsidRDefault="008F62E5" w:rsidP="00286898">
      <w:pPr>
        <w:spacing w:line="0" w:lineRule="atLeast"/>
        <w:contextualSpacing/>
        <w:jc w:val="both"/>
        <w:rPr>
          <w:sz w:val="28"/>
          <w:szCs w:val="28"/>
        </w:rPr>
      </w:pPr>
    </w:p>
    <w:p w:rsidR="008F62E5" w:rsidRPr="00286898" w:rsidRDefault="00F66FED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F62E5" w:rsidRPr="00286898">
        <w:rPr>
          <w:sz w:val="28"/>
          <w:szCs w:val="28"/>
        </w:rPr>
        <w:t>Следующее учреждение отрасли культуры это «Щербино</w:t>
      </w:r>
      <w:r w:rsidR="008F62E5" w:rsidRPr="00286898">
        <w:rPr>
          <w:sz w:val="28"/>
          <w:szCs w:val="28"/>
        </w:rPr>
        <w:t>в</w:t>
      </w:r>
      <w:r w:rsidR="008F62E5" w:rsidRPr="00286898">
        <w:rPr>
          <w:sz w:val="28"/>
          <w:szCs w:val="28"/>
        </w:rPr>
        <w:t xml:space="preserve">ский парк культуры и отдыха 40-летия Победы» на </w:t>
      </w:r>
      <w:proofErr w:type="gramStart"/>
      <w:r w:rsidR="008F62E5" w:rsidRPr="00286898">
        <w:rPr>
          <w:sz w:val="28"/>
          <w:szCs w:val="28"/>
        </w:rPr>
        <w:t>содержание</w:t>
      </w:r>
      <w:proofErr w:type="gramEnd"/>
      <w:r w:rsidR="008F62E5" w:rsidRPr="00286898">
        <w:rPr>
          <w:sz w:val="28"/>
          <w:szCs w:val="28"/>
        </w:rPr>
        <w:t xml:space="preserve"> которого израсходовано - 8 миллионов 381 тысяч ру</w:t>
      </w:r>
      <w:r w:rsidR="008F62E5" w:rsidRPr="00286898">
        <w:rPr>
          <w:sz w:val="28"/>
          <w:szCs w:val="28"/>
        </w:rPr>
        <w:t>б</w:t>
      </w:r>
      <w:r w:rsidR="008F62E5" w:rsidRPr="00286898">
        <w:rPr>
          <w:sz w:val="28"/>
          <w:szCs w:val="28"/>
        </w:rPr>
        <w:t>лей:</w:t>
      </w:r>
    </w:p>
    <w:p w:rsidR="008F62E5" w:rsidRPr="00286898" w:rsidRDefault="00F66FED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>Бюджетные ассигнования учредителя составили 5 миллиона 748 тысяч рублей, финансирование из краевого бюджета - 1 миллион 967 тысяч (на поэтапное повышение средней заработной платы). От предпринимательской и иной приносящей доход деятельности в 2017 году поступило 666 тысяч, из них 527 тысяч рублей заработано от деятельности а</w:t>
      </w:r>
      <w:r w:rsidR="008F62E5" w:rsidRPr="00286898">
        <w:rPr>
          <w:sz w:val="28"/>
          <w:szCs w:val="28"/>
        </w:rPr>
        <w:t>т</w:t>
      </w:r>
      <w:r w:rsidR="008F62E5" w:rsidRPr="00286898">
        <w:rPr>
          <w:sz w:val="28"/>
          <w:szCs w:val="28"/>
        </w:rPr>
        <w:t>тракционов.</w:t>
      </w:r>
    </w:p>
    <w:p w:rsidR="008F62E5" w:rsidRPr="00286898" w:rsidRDefault="00F66FED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>Расходы на оплату труда составили 5 миллионов 443 тысячи рублей и это 65% всех расходов учреждения. Затраты на коммунал</w:t>
      </w:r>
      <w:r w:rsidR="008F62E5" w:rsidRPr="00286898">
        <w:rPr>
          <w:sz w:val="28"/>
          <w:szCs w:val="28"/>
        </w:rPr>
        <w:t>ь</w:t>
      </w:r>
      <w:r w:rsidR="008F62E5" w:rsidRPr="00286898">
        <w:rPr>
          <w:sz w:val="28"/>
          <w:szCs w:val="28"/>
        </w:rPr>
        <w:t>ные услуги и содержание здания составили 313 тысяч рублей - 4 % от всех расходов. В 2017 году проведены работы по ремонту асфальт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бетонного покрытия  и замене ограждения спортивной площадки на территории парка на сумму 1 миллион 100 тысяч рублей. На террит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рии бывшей танцевальной площадки обустроена клумба. Стоимость работ  по ландшафтному проектированию, приобретению и устройс</w:t>
      </w:r>
      <w:r w:rsidR="008F62E5" w:rsidRPr="00286898">
        <w:rPr>
          <w:sz w:val="28"/>
          <w:szCs w:val="28"/>
        </w:rPr>
        <w:t>т</w:t>
      </w:r>
      <w:r w:rsidR="008F62E5" w:rsidRPr="00286898">
        <w:rPr>
          <w:sz w:val="28"/>
          <w:szCs w:val="28"/>
        </w:rPr>
        <w:t>ву бордюров, разработке, погрузки и выгрузки грунта для обустро</w:t>
      </w:r>
      <w:r w:rsidR="008F62E5" w:rsidRPr="00286898">
        <w:rPr>
          <w:sz w:val="28"/>
          <w:szCs w:val="28"/>
        </w:rPr>
        <w:t>й</w:t>
      </w:r>
      <w:r w:rsidR="008F62E5" w:rsidRPr="00286898">
        <w:rPr>
          <w:sz w:val="28"/>
          <w:szCs w:val="28"/>
        </w:rPr>
        <w:t>ства клумбы составила 207 тысяч рублей, установлена ранее прио</w:t>
      </w:r>
      <w:r w:rsidR="008F62E5" w:rsidRPr="00286898">
        <w:rPr>
          <w:sz w:val="28"/>
          <w:szCs w:val="28"/>
        </w:rPr>
        <w:t>б</w:t>
      </w:r>
      <w:r w:rsidR="008F62E5" w:rsidRPr="00286898">
        <w:rPr>
          <w:sz w:val="28"/>
          <w:szCs w:val="28"/>
        </w:rPr>
        <w:t>ретенная скамья - примирения. За счет внебюджетных сре</w:t>
      </w:r>
      <w:proofErr w:type="gramStart"/>
      <w:r w:rsidR="008F62E5" w:rsidRPr="00286898">
        <w:rPr>
          <w:sz w:val="28"/>
          <w:szCs w:val="28"/>
        </w:rPr>
        <w:t>дств пр</w:t>
      </w:r>
      <w:proofErr w:type="gramEnd"/>
      <w:r w:rsidR="008F62E5" w:rsidRPr="00286898">
        <w:rPr>
          <w:sz w:val="28"/>
          <w:szCs w:val="28"/>
        </w:rPr>
        <w:t>оведена  частичная замена ограждения территории малого парка на су</w:t>
      </w:r>
      <w:r w:rsidR="008F62E5" w:rsidRPr="00286898">
        <w:rPr>
          <w:sz w:val="28"/>
          <w:szCs w:val="28"/>
        </w:rPr>
        <w:t>м</w:t>
      </w:r>
      <w:r w:rsidR="008F62E5" w:rsidRPr="00286898">
        <w:rPr>
          <w:sz w:val="28"/>
          <w:szCs w:val="28"/>
        </w:rPr>
        <w:t xml:space="preserve">му 223 тысячи рублей. </w:t>
      </w:r>
    </w:p>
    <w:p w:rsidR="008F62E5" w:rsidRPr="00286898" w:rsidRDefault="008F62E5" w:rsidP="00286898">
      <w:pPr>
        <w:ind w:firstLine="708"/>
        <w:jc w:val="both"/>
        <w:rPr>
          <w:sz w:val="28"/>
          <w:szCs w:val="28"/>
        </w:rPr>
      </w:pPr>
      <w:r w:rsidRPr="00286898">
        <w:rPr>
          <w:sz w:val="28"/>
          <w:szCs w:val="28"/>
        </w:rPr>
        <w:t>В 2017 году продолжена работа по озеленению и омоложения деревьев на территории парка.</w:t>
      </w:r>
    </w:p>
    <w:p w:rsidR="008F62E5" w:rsidRPr="00286898" w:rsidRDefault="008F62E5" w:rsidP="00286898">
      <w:pPr>
        <w:jc w:val="both"/>
        <w:rPr>
          <w:sz w:val="28"/>
          <w:szCs w:val="28"/>
        </w:rPr>
      </w:pPr>
      <w:r w:rsidRPr="00286898">
        <w:rPr>
          <w:sz w:val="28"/>
          <w:szCs w:val="28"/>
        </w:rPr>
        <w:t>Парк культуры и отдыха проводит культурно- массовую работу с населением разных возрастов. В течение  2017 года в игровом зале  «Дельфин» проводились разноплановые культурно  массовые  мер</w:t>
      </w:r>
      <w:r w:rsidRPr="00286898">
        <w:rPr>
          <w:sz w:val="28"/>
          <w:szCs w:val="28"/>
        </w:rPr>
        <w:t>о</w:t>
      </w:r>
      <w:r w:rsidRPr="00286898">
        <w:rPr>
          <w:sz w:val="28"/>
          <w:szCs w:val="28"/>
        </w:rPr>
        <w:t>приятия с населением разной возрастной категории. За текущий год игровой зал посетили 15353 человек, из них 9652 – дети до 14 лет. Проведено 483 мероприятия  (познавательные, спортивные, развлек</w:t>
      </w:r>
      <w:r w:rsidRPr="00286898">
        <w:rPr>
          <w:sz w:val="28"/>
          <w:szCs w:val="28"/>
        </w:rPr>
        <w:t>а</w:t>
      </w:r>
      <w:r w:rsidRPr="00286898">
        <w:rPr>
          <w:sz w:val="28"/>
          <w:szCs w:val="28"/>
        </w:rPr>
        <w:t xml:space="preserve">тельные и тематические мероприятия). </w:t>
      </w:r>
    </w:p>
    <w:p w:rsidR="008F62E5" w:rsidRPr="00286898" w:rsidRDefault="00F66FED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 xml:space="preserve">На содержание «Щербиновского центра </w:t>
      </w:r>
      <w:proofErr w:type="spellStart"/>
      <w:r w:rsidR="008F62E5" w:rsidRPr="00286898">
        <w:rPr>
          <w:sz w:val="28"/>
          <w:szCs w:val="28"/>
        </w:rPr>
        <w:t>кинодосуга</w:t>
      </w:r>
      <w:proofErr w:type="spellEnd"/>
      <w:r w:rsidR="008F62E5" w:rsidRPr="00286898">
        <w:rPr>
          <w:sz w:val="28"/>
          <w:szCs w:val="28"/>
        </w:rPr>
        <w:t>» изра</w:t>
      </w:r>
      <w:r w:rsidR="008F62E5" w:rsidRPr="00286898">
        <w:rPr>
          <w:sz w:val="28"/>
          <w:szCs w:val="28"/>
        </w:rPr>
        <w:t>с</w:t>
      </w:r>
      <w:r w:rsidR="008F62E5" w:rsidRPr="00286898">
        <w:rPr>
          <w:sz w:val="28"/>
          <w:szCs w:val="28"/>
        </w:rPr>
        <w:t>ходовано - 11 миллионов 916 тысяч рублей</w:t>
      </w:r>
    </w:p>
    <w:p w:rsidR="008F62E5" w:rsidRPr="00286898" w:rsidRDefault="00F66FED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 xml:space="preserve">Бюджетные ассигнования учредителя составили 3 миллиона 147 тысяч, из краевого бюджета выделено 1 миллион 498 тысяч рублей. От предпринимательской и иной приносящей доход деятельности в 2017 году поступило 7 миллионов 271 тысяча рублей (на 1 миллион рублей больше чем в 2016 году). </w:t>
      </w:r>
    </w:p>
    <w:p w:rsidR="008F62E5" w:rsidRPr="00286898" w:rsidRDefault="00F66FED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 xml:space="preserve">Доходы от </w:t>
      </w:r>
      <w:proofErr w:type="spellStart"/>
      <w:r w:rsidR="008F62E5" w:rsidRPr="00286898">
        <w:rPr>
          <w:sz w:val="28"/>
          <w:szCs w:val="28"/>
        </w:rPr>
        <w:t>кинопоказа</w:t>
      </w:r>
      <w:proofErr w:type="spellEnd"/>
      <w:r w:rsidR="008F62E5" w:rsidRPr="00286898">
        <w:rPr>
          <w:sz w:val="28"/>
          <w:szCs w:val="28"/>
        </w:rPr>
        <w:t xml:space="preserve">  составили 5 миллионов 657 тысяч ру</w:t>
      </w:r>
      <w:r w:rsidR="008F62E5" w:rsidRPr="00286898">
        <w:rPr>
          <w:sz w:val="28"/>
          <w:szCs w:val="28"/>
        </w:rPr>
        <w:t>б</w:t>
      </w:r>
      <w:r w:rsidR="008F62E5" w:rsidRPr="00286898">
        <w:rPr>
          <w:sz w:val="28"/>
          <w:szCs w:val="28"/>
        </w:rPr>
        <w:t xml:space="preserve">лей, от деятельности буфета -1 миллион 600 тысяч рублей. </w:t>
      </w:r>
      <w:proofErr w:type="gramStart"/>
      <w:r w:rsidR="008F62E5" w:rsidRPr="00286898">
        <w:rPr>
          <w:sz w:val="28"/>
          <w:szCs w:val="28"/>
        </w:rPr>
        <w:t>Из зараб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танных средств в распоряжении кинотеатра остается 58 % - 4 ми</w:t>
      </w:r>
      <w:r w:rsidR="008F62E5" w:rsidRPr="00286898">
        <w:rPr>
          <w:sz w:val="28"/>
          <w:szCs w:val="28"/>
        </w:rPr>
        <w:t>л</w:t>
      </w:r>
      <w:r w:rsidR="008F62E5" w:rsidRPr="00286898">
        <w:rPr>
          <w:sz w:val="28"/>
          <w:szCs w:val="28"/>
        </w:rPr>
        <w:t xml:space="preserve">лиона 187 тысяч рублей, так как 55% валового сбора от </w:t>
      </w:r>
      <w:proofErr w:type="spellStart"/>
      <w:r w:rsidR="008F62E5" w:rsidRPr="00286898">
        <w:rPr>
          <w:sz w:val="28"/>
          <w:szCs w:val="28"/>
        </w:rPr>
        <w:t>кинопоказа</w:t>
      </w:r>
      <w:proofErr w:type="spellEnd"/>
      <w:r w:rsidR="008F62E5" w:rsidRPr="00286898">
        <w:rPr>
          <w:sz w:val="28"/>
          <w:szCs w:val="28"/>
        </w:rPr>
        <w:t xml:space="preserve"> - отчисляется за прокат кинофильмов, 5 % -составляют  выплаты авторского вознаграждения за публичный п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 xml:space="preserve">каз). </w:t>
      </w:r>
      <w:proofErr w:type="gramEnd"/>
    </w:p>
    <w:p w:rsidR="008F62E5" w:rsidRPr="00286898" w:rsidRDefault="00F66FED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>Расходы на оплату труда составили 4 миллиона 761 тысяча ру</w:t>
      </w:r>
      <w:r w:rsidR="008F62E5" w:rsidRPr="00286898">
        <w:rPr>
          <w:sz w:val="28"/>
          <w:szCs w:val="28"/>
        </w:rPr>
        <w:t>б</w:t>
      </w:r>
      <w:r w:rsidR="008F62E5" w:rsidRPr="00286898">
        <w:rPr>
          <w:sz w:val="28"/>
          <w:szCs w:val="28"/>
        </w:rPr>
        <w:t xml:space="preserve">лей, в том числе за счет собственных средств учреждения -1 миллион 321 тысяча рублей. Заработная плата составила 54% всех расходов учреждения. Расходы </w:t>
      </w:r>
      <w:r w:rsidR="008F62E5" w:rsidRPr="00286898">
        <w:rPr>
          <w:sz w:val="28"/>
          <w:szCs w:val="28"/>
        </w:rPr>
        <w:lastRenderedPageBreak/>
        <w:t>на коммунальные услуги и содержание здания составили 1 миллион 40 тысяч рублей – 9 % всех расходов учрежд</w:t>
      </w:r>
      <w:r w:rsidR="008F62E5" w:rsidRPr="00286898">
        <w:rPr>
          <w:sz w:val="28"/>
          <w:szCs w:val="28"/>
        </w:rPr>
        <w:t>е</w:t>
      </w:r>
      <w:r w:rsidR="008F62E5" w:rsidRPr="00286898">
        <w:rPr>
          <w:sz w:val="28"/>
          <w:szCs w:val="28"/>
        </w:rPr>
        <w:t xml:space="preserve">ния. </w:t>
      </w:r>
    </w:p>
    <w:p w:rsidR="008F62E5" w:rsidRPr="00286898" w:rsidRDefault="008F62E5" w:rsidP="00286898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286898">
        <w:rPr>
          <w:rFonts w:ascii="Times New Roman" w:hAnsi="Times New Roman" w:cs="Times New Roman"/>
        </w:rPr>
        <w:tab/>
        <w:t xml:space="preserve">В 2017 году за счет </w:t>
      </w:r>
      <w:proofErr w:type="spellStart"/>
      <w:r w:rsidRPr="00286898">
        <w:rPr>
          <w:rFonts w:ascii="Times New Roman" w:hAnsi="Times New Roman" w:cs="Times New Roman"/>
        </w:rPr>
        <w:t>внебюджета</w:t>
      </w:r>
      <w:proofErr w:type="spellEnd"/>
      <w:r w:rsidRPr="00286898">
        <w:rPr>
          <w:rFonts w:ascii="Times New Roman" w:hAnsi="Times New Roman" w:cs="Times New Roman"/>
        </w:rPr>
        <w:t xml:space="preserve"> проведены работы по обустро</w:t>
      </w:r>
      <w:r w:rsidRPr="00286898">
        <w:rPr>
          <w:rFonts w:ascii="Times New Roman" w:hAnsi="Times New Roman" w:cs="Times New Roman"/>
        </w:rPr>
        <w:t>й</w:t>
      </w:r>
      <w:r w:rsidRPr="00286898">
        <w:rPr>
          <w:rFonts w:ascii="Times New Roman" w:hAnsi="Times New Roman" w:cs="Times New Roman"/>
        </w:rPr>
        <w:t>ству летнего кафе: каркас навеса, витражи арочные металлопластик</w:t>
      </w:r>
      <w:r w:rsidRPr="00286898">
        <w:rPr>
          <w:rFonts w:ascii="Times New Roman" w:hAnsi="Times New Roman" w:cs="Times New Roman"/>
        </w:rPr>
        <w:t>о</w:t>
      </w:r>
      <w:r w:rsidRPr="00286898">
        <w:rPr>
          <w:rFonts w:ascii="Times New Roman" w:hAnsi="Times New Roman" w:cs="Times New Roman"/>
        </w:rPr>
        <w:t xml:space="preserve">вые, отделочные работы на сумму 496 тысяч рублей. Ассортимент продукции продаваемой  в буфета обновляется, так с июня 2017 года в продажу введено </w:t>
      </w:r>
      <w:proofErr w:type="gramStart"/>
      <w:r w:rsidRPr="00286898">
        <w:rPr>
          <w:rFonts w:ascii="Times New Roman" w:hAnsi="Times New Roman" w:cs="Times New Roman"/>
        </w:rPr>
        <w:t>мягкое</w:t>
      </w:r>
      <w:proofErr w:type="gramEnd"/>
      <w:r w:rsidRPr="00286898">
        <w:rPr>
          <w:rFonts w:ascii="Times New Roman" w:hAnsi="Times New Roman" w:cs="Times New Roman"/>
        </w:rPr>
        <w:t xml:space="preserve"> мороженное. Доходы от продажи </w:t>
      </w:r>
      <w:proofErr w:type="gramStart"/>
      <w:r w:rsidRPr="00286898">
        <w:rPr>
          <w:rFonts w:ascii="Times New Roman" w:hAnsi="Times New Roman" w:cs="Times New Roman"/>
        </w:rPr>
        <w:t>мор</w:t>
      </w:r>
      <w:r w:rsidRPr="00286898">
        <w:rPr>
          <w:rFonts w:ascii="Times New Roman" w:hAnsi="Times New Roman" w:cs="Times New Roman"/>
        </w:rPr>
        <w:t>о</w:t>
      </w:r>
      <w:r w:rsidRPr="00286898">
        <w:rPr>
          <w:rFonts w:ascii="Times New Roman" w:hAnsi="Times New Roman" w:cs="Times New Roman"/>
        </w:rPr>
        <w:t>женного</w:t>
      </w:r>
      <w:proofErr w:type="gramEnd"/>
      <w:r w:rsidRPr="00286898">
        <w:rPr>
          <w:rFonts w:ascii="Times New Roman" w:hAnsi="Times New Roman" w:cs="Times New Roman"/>
        </w:rPr>
        <w:t xml:space="preserve"> составили 94 тысячи рублей. Расширение площади кафе, а</w:t>
      </w:r>
      <w:r w:rsidRPr="00286898">
        <w:rPr>
          <w:rFonts w:ascii="Times New Roman" w:hAnsi="Times New Roman" w:cs="Times New Roman"/>
        </w:rPr>
        <w:t>с</w:t>
      </w:r>
      <w:r w:rsidRPr="00286898">
        <w:rPr>
          <w:rFonts w:ascii="Times New Roman" w:hAnsi="Times New Roman" w:cs="Times New Roman"/>
        </w:rPr>
        <w:t>сортимента продукции способствует повышению эффективности р</w:t>
      </w:r>
      <w:r w:rsidRPr="00286898">
        <w:rPr>
          <w:rFonts w:ascii="Times New Roman" w:hAnsi="Times New Roman" w:cs="Times New Roman"/>
        </w:rPr>
        <w:t>а</w:t>
      </w:r>
      <w:r w:rsidRPr="00286898">
        <w:rPr>
          <w:rFonts w:ascii="Times New Roman" w:hAnsi="Times New Roman" w:cs="Times New Roman"/>
        </w:rPr>
        <w:t>боты и привлечению большего числа посетителей и  потенциальных зрит</w:t>
      </w:r>
      <w:r w:rsidRPr="00286898">
        <w:rPr>
          <w:rFonts w:ascii="Times New Roman" w:hAnsi="Times New Roman" w:cs="Times New Roman"/>
        </w:rPr>
        <w:t>е</w:t>
      </w:r>
      <w:r w:rsidRPr="00286898">
        <w:rPr>
          <w:rFonts w:ascii="Times New Roman" w:hAnsi="Times New Roman" w:cs="Times New Roman"/>
        </w:rPr>
        <w:t>лей.</w:t>
      </w:r>
    </w:p>
    <w:p w:rsidR="008F62E5" w:rsidRPr="00286898" w:rsidRDefault="008F62E5" w:rsidP="0028689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286898">
        <w:rPr>
          <w:rFonts w:ascii="Times New Roman" w:hAnsi="Times New Roman" w:cs="Times New Roman"/>
        </w:rPr>
        <w:t xml:space="preserve"> </w:t>
      </w:r>
      <w:r w:rsidRPr="00286898">
        <w:rPr>
          <w:rFonts w:ascii="Times New Roman" w:hAnsi="Times New Roman" w:cs="Times New Roman"/>
        </w:rPr>
        <w:tab/>
        <w:t>Продолжены работы по благоустройству территории вокруг здания кинотеатра: установлены камеры видеонаблюдения по фасаду здания. В рамках противопожарных мероприятий проведена огнез</w:t>
      </w:r>
      <w:r w:rsidRPr="00286898">
        <w:rPr>
          <w:rFonts w:ascii="Times New Roman" w:hAnsi="Times New Roman" w:cs="Times New Roman"/>
        </w:rPr>
        <w:t>а</w:t>
      </w:r>
      <w:r w:rsidRPr="00286898">
        <w:rPr>
          <w:rFonts w:ascii="Times New Roman" w:hAnsi="Times New Roman" w:cs="Times New Roman"/>
        </w:rPr>
        <w:t>щитная обработка несущих металлических и деревянных конструкций зд</w:t>
      </w:r>
      <w:r w:rsidRPr="00286898">
        <w:rPr>
          <w:rFonts w:ascii="Times New Roman" w:hAnsi="Times New Roman" w:cs="Times New Roman"/>
        </w:rPr>
        <w:t>а</w:t>
      </w:r>
      <w:r w:rsidRPr="00286898">
        <w:rPr>
          <w:rFonts w:ascii="Times New Roman" w:hAnsi="Times New Roman" w:cs="Times New Roman"/>
        </w:rPr>
        <w:t xml:space="preserve">ния, демонтаж и  монтаж устаревшего электрооборудования.  </w:t>
      </w:r>
      <w:proofErr w:type="gramStart"/>
      <w:r w:rsidRPr="00286898">
        <w:rPr>
          <w:rFonts w:ascii="Times New Roman" w:hAnsi="Times New Roman" w:cs="Times New Roman"/>
        </w:rPr>
        <w:t>Для более активной выездной работы с  жителями и учащимися, пр</w:t>
      </w:r>
      <w:r w:rsidRPr="00286898">
        <w:rPr>
          <w:rFonts w:ascii="Times New Roman" w:hAnsi="Times New Roman" w:cs="Times New Roman"/>
        </w:rPr>
        <w:t>о</w:t>
      </w:r>
      <w:r w:rsidRPr="00286898">
        <w:rPr>
          <w:rFonts w:ascii="Times New Roman" w:hAnsi="Times New Roman" w:cs="Times New Roman"/>
        </w:rPr>
        <w:t>живающих в сельских поселения Щербиновского района, демонстр</w:t>
      </w:r>
      <w:r w:rsidRPr="00286898">
        <w:rPr>
          <w:rFonts w:ascii="Times New Roman" w:hAnsi="Times New Roman" w:cs="Times New Roman"/>
        </w:rPr>
        <w:t>а</w:t>
      </w:r>
      <w:r w:rsidRPr="00286898">
        <w:rPr>
          <w:rFonts w:ascii="Times New Roman" w:hAnsi="Times New Roman" w:cs="Times New Roman"/>
        </w:rPr>
        <w:t xml:space="preserve">ции бюджетных фильмов, </w:t>
      </w:r>
      <w:proofErr w:type="spellStart"/>
      <w:r w:rsidRPr="00286898">
        <w:rPr>
          <w:rFonts w:ascii="Times New Roman" w:hAnsi="Times New Roman" w:cs="Times New Roman"/>
        </w:rPr>
        <w:t>киноакций</w:t>
      </w:r>
      <w:proofErr w:type="spellEnd"/>
      <w:r w:rsidRPr="00286898">
        <w:rPr>
          <w:rFonts w:ascii="Times New Roman" w:hAnsi="Times New Roman" w:cs="Times New Roman"/>
        </w:rPr>
        <w:t xml:space="preserve">  в сельских домах культуры Щербиновского района приобретен мобильный э</w:t>
      </w:r>
      <w:r w:rsidRPr="00286898">
        <w:rPr>
          <w:rFonts w:ascii="Times New Roman" w:hAnsi="Times New Roman" w:cs="Times New Roman"/>
        </w:rPr>
        <w:t>к</w:t>
      </w:r>
      <w:r w:rsidRPr="00286898">
        <w:rPr>
          <w:rFonts w:ascii="Times New Roman" w:hAnsi="Times New Roman" w:cs="Times New Roman"/>
        </w:rPr>
        <w:t>ран.</w:t>
      </w:r>
      <w:proofErr w:type="gramEnd"/>
    </w:p>
    <w:p w:rsidR="008F62E5" w:rsidRPr="00286898" w:rsidRDefault="00F66FED" w:rsidP="00286898">
      <w:pPr>
        <w:spacing w:line="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F62E5" w:rsidRPr="00286898">
        <w:rPr>
          <w:rFonts w:eastAsia="Calibri"/>
          <w:sz w:val="28"/>
          <w:szCs w:val="28"/>
          <w:lang w:eastAsia="en-US"/>
        </w:rPr>
        <w:t>За отчетный период проведено 2109 сеансов, в том числе для д</w:t>
      </w:r>
      <w:r w:rsidR="008F62E5" w:rsidRPr="00286898">
        <w:rPr>
          <w:rFonts w:eastAsia="Calibri"/>
          <w:sz w:val="28"/>
          <w:szCs w:val="28"/>
          <w:lang w:eastAsia="en-US"/>
        </w:rPr>
        <w:t>е</w:t>
      </w:r>
      <w:r w:rsidR="008F62E5" w:rsidRPr="00286898">
        <w:rPr>
          <w:rFonts w:eastAsia="Calibri"/>
          <w:sz w:val="28"/>
          <w:szCs w:val="28"/>
          <w:lang w:eastAsia="en-US"/>
        </w:rPr>
        <w:t>тей 615. Обслужено 37 тысячи зрителей, в том числе детей – 13 т</w:t>
      </w:r>
      <w:r w:rsidR="008F62E5" w:rsidRPr="00286898">
        <w:rPr>
          <w:rFonts w:eastAsia="Calibri"/>
          <w:sz w:val="28"/>
          <w:szCs w:val="28"/>
          <w:lang w:eastAsia="en-US"/>
        </w:rPr>
        <w:t>ы</w:t>
      </w:r>
      <w:r w:rsidR="008F62E5" w:rsidRPr="00286898">
        <w:rPr>
          <w:rFonts w:eastAsia="Calibri"/>
          <w:sz w:val="28"/>
          <w:szCs w:val="28"/>
          <w:lang w:eastAsia="en-US"/>
        </w:rPr>
        <w:t>сяч. Обслужено бесплатно 11 тысяч зрителей, в том числе детей 4 т</w:t>
      </w:r>
      <w:r w:rsidR="008F62E5" w:rsidRPr="00286898">
        <w:rPr>
          <w:rFonts w:eastAsia="Calibri"/>
          <w:sz w:val="28"/>
          <w:szCs w:val="28"/>
          <w:lang w:eastAsia="en-US"/>
        </w:rPr>
        <w:t>ы</w:t>
      </w:r>
      <w:r w:rsidR="008F62E5" w:rsidRPr="00286898">
        <w:rPr>
          <w:rFonts w:eastAsia="Calibri"/>
          <w:sz w:val="28"/>
          <w:szCs w:val="28"/>
          <w:lang w:eastAsia="en-US"/>
        </w:rPr>
        <w:t xml:space="preserve">сячи. </w:t>
      </w:r>
    </w:p>
    <w:p w:rsidR="008F62E5" w:rsidRPr="00286898" w:rsidRDefault="006B54EC" w:rsidP="00286898">
      <w:pPr>
        <w:spacing w:line="0" w:lineRule="atLeast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 xml:space="preserve">За 2017 год в кинотеатре проведено 23 краевые </w:t>
      </w:r>
      <w:proofErr w:type="spellStart"/>
      <w:r w:rsidR="008F62E5" w:rsidRPr="00286898">
        <w:rPr>
          <w:sz w:val="28"/>
          <w:szCs w:val="28"/>
        </w:rPr>
        <w:t>киноакции</w:t>
      </w:r>
      <w:proofErr w:type="spellEnd"/>
      <w:r w:rsidR="008F62E5" w:rsidRPr="00286898">
        <w:rPr>
          <w:sz w:val="28"/>
          <w:szCs w:val="28"/>
        </w:rPr>
        <w:t>, та</w:t>
      </w:r>
      <w:r w:rsidR="008F62E5" w:rsidRPr="00286898">
        <w:rPr>
          <w:sz w:val="28"/>
          <w:szCs w:val="28"/>
        </w:rPr>
        <w:t>к</w:t>
      </w:r>
      <w:r w:rsidR="008F62E5" w:rsidRPr="00286898">
        <w:rPr>
          <w:sz w:val="28"/>
          <w:szCs w:val="28"/>
        </w:rPr>
        <w:t>же проводились мероприятия для зрителей всех возрастных катег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рий. Особое внимание было уделено работе по борьбе с наркоманией, а</w:t>
      </w:r>
      <w:r w:rsidR="008F62E5" w:rsidRPr="00286898">
        <w:rPr>
          <w:sz w:val="28"/>
          <w:szCs w:val="28"/>
        </w:rPr>
        <w:t>л</w:t>
      </w:r>
      <w:r w:rsidR="008F62E5" w:rsidRPr="00286898">
        <w:rPr>
          <w:sz w:val="28"/>
          <w:szCs w:val="28"/>
        </w:rPr>
        <w:t>коголизмом, ВИЧ-инфекцией и курением.</w:t>
      </w:r>
    </w:p>
    <w:p w:rsidR="008F62E5" w:rsidRPr="00286898" w:rsidRDefault="006B54EC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>И последнее учреждение культуры это «Детская библиот</w:t>
      </w:r>
      <w:r w:rsidR="008F62E5" w:rsidRPr="00286898">
        <w:rPr>
          <w:sz w:val="28"/>
          <w:szCs w:val="28"/>
        </w:rPr>
        <w:t>е</w:t>
      </w:r>
      <w:r w:rsidR="008F62E5" w:rsidRPr="00286898">
        <w:rPr>
          <w:sz w:val="28"/>
          <w:szCs w:val="28"/>
        </w:rPr>
        <w:t>ка» на финансирование, которой израсходовано - 3 миллиона 431 тысяча рублей.</w:t>
      </w:r>
    </w:p>
    <w:p w:rsidR="008F62E5" w:rsidRPr="00286898" w:rsidRDefault="008F62E5" w:rsidP="006B54EC">
      <w:pPr>
        <w:spacing w:line="0" w:lineRule="atLeast"/>
        <w:ind w:right="-79" w:firstLine="709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 xml:space="preserve">Бюджетные ассигнования учредителя составили 2 миллиона 414 тысяч рублей, финансирование из краевого бюджета 1 миллион 17 тысяч. </w:t>
      </w:r>
    </w:p>
    <w:p w:rsidR="008F62E5" w:rsidRPr="00286898" w:rsidRDefault="008F62E5" w:rsidP="00286898">
      <w:pPr>
        <w:spacing w:line="0" w:lineRule="atLeast"/>
        <w:contextualSpacing/>
        <w:jc w:val="both"/>
        <w:rPr>
          <w:sz w:val="28"/>
          <w:szCs w:val="28"/>
        </w:rPr>
      </w:pPr>
      <w:r w:rsidRPr="00286898">
        <w:rPr>
          <w:sz w:val="28"/>
          <w:szCs w:val="28"/>
        </w:rPr>
        <w:t>Расходы на оплату труда составили 2 миллиона 726 тысяч ру</w:t>
      </w:r>
      <w:r w:rsidRPr="00286898">
        <w:rPr>
          <w:sz w:val="28"/>
          <w:szCs w:val="28"/>
        </w:rPr>
        <w:t>б</w:t>
      </w:r>
      <w:r w:rsidRPr="00286898">
        <w:rPr>
          <w:sz w:val="28"/>
          <w:szCs w:val="28"/>
        </w:rPr>
        <w:t>лей, что составляет 80% всех расходов учреждения. Расходы на ко</w:t>
      </w:r>
      <w:r w:rsidRPr="00286898">
        <w:rPr>
          <w:sz w:val="28"/>
          <w:szCs w:val="28"/>
        </w:rPr>
        <w:t>м</w:t>
      </w:r>
      <w:r w:rsidRPr="00286898">
        <w:rPr>
          <w:sz w:val="28"/>
          <w:szCs w:val="28"/>
        </w:rPr>
        <w:t>мунальные услуги и содержание здания составили 197 тысяч рублей -6 % всех расходов учреждения.</w:t>
      </w:r>
    </w:p>
    <w:p w:rsidR="008F62E5" w:rsidRPr="00286898" w:rsidRDefault="006B54EC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>На 1 января 2018 года книжный фонд детской библиотеки составляет - 32790 экземпляров литературы. В течение 2017 года пр</w:t>
      </w:r>
      <w:r w:rsidR="008F62E5" w:rsidRPr="00286898">
        <w:rPr>
          <w:sz w:val="28"/>
          <w:szCs w:val="28"/>
        </w:rPr>
        <w:t>и</w:t>
      </w:r>
      <w:r w:rsidR="008F62E5" w:rsidRPr="00286898">
        <w:rPr>
          <w:sz w:val="28"/>
          <w:szCs w:val="28"/>
        </w:rPr>
        <w:t xml:space="preserve">обретено 650 экземпляров литературы на сумму – 76 тысяч рублей, расходы подписки на периодическую печать составили 60 тысяч. </w:t>
      </w:r>
    </w:p>
    <w:p w:rsidR="008F62E5" w:rsidRPr="00286898" w:rsidRDefault="006B54EC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>На проведение  природоохранных и экологических меропри</w:t>
      </w:r>
      <w:r w:rsidR="008F62E5" w:rsidRPr="00286898">
        <w:rPr>
          <w:sz w:val="28"/>
          <w:szCs w:val="28"/>
        </w:rPr>
        <w:t>я</w:t>
      </w:r>
      <w:r w:rsidR="008F62E5" w:rsidRPr="00286898">
        <w:rPr>
          <w:sz w:val="28"/>
          <w:szCs w:val="28"/>
        </w:rPr>
        <w:t>тий, в части составления паспортов опасных отходов, программ пр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изводственного экологического контроля  израсходовано 96 тысяч рублей. Для комплектации рабочего места в «Зал информационного комфорта» приобретен компьютерный стол, кресло, компьютер на сумму 45 тысяч рублей.</w:t>
      </w:r>
    </w:p>
    <w:p w:rsidR="008F62E5" w:rsidRPr="00286898" w:rsidRDefault="006B54EC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>Всего зарегистрировано 3215 пользователей детской библиот</w:t>
      </w:r>
      <w:r w:rsidR="008F62E5" w:rsidRPr="00286898">
        <w:rPr>
          <w:sz w:val="28"/>
          <w:szCs w:val="28"/>
        </w:rPr>
        <w:t>е</w:t>
      </w:r>
      <w:r w:rsidR="008F62E5" w:rsidRPr="00286898">
        <w:rPr>
          <w:sz w:val="28"/>
          <w:szCs w:val="28"/>
        </w:rPr>
        <w:t xml:space="preserve">ки, число посещений в 2017 году – 26333 человека, количество </w:t>
      </w:r>
      <w:proofErr w:type="spellStart"/>
      <w:r w:rsidR="008F62E5" w:rsidRPr="00286898">
        <w:rPr>
          <w:sz w:val="28"/>
          <w:szCs w:val="28"/>
        </w:rPr>
        <w:t>док</w:t>
      </w:r>
      <w:r w:rsidR="008F62E5" w:rsidRPr="00286898">
        <w:rPr>
          <w:sz w:val="28"/>
          <w:szCs w:val="28"/>
        </w:rPr>
        <w:t>у</w:t>
      </w:r>
      <w:r w:rsidR="008F62E5" w:rsidRPr="00286898">
        <w:rPr>
          <w:sz w:val="28"/>
          <w:szCs w:val="28"/>
        </w:rPr>
        <w:t>ментовыдач</w:t>
      </w:r>
      <w:proofErr w:type="spellEnd"/>
      <w:r w:rsidR="008F62E5" w:rsidRPr="00286898">
        <w:rPr>
          <w:sz w:val="28"/>
          <w:szCs w:val="28"/>
        </w:rPr>
        <w:t xml:space="preserve"> -55023 </w:t>
      </w:r>
      <w:r w:rsidR="008F62E5" w:rsidRPr="00286898">
        <w:rPr>
          <w:sz w:val="28"/>
          <w:szCs w:val="28"/>
        </w:rPr>
        <w:lastRenderedPageBreak/>
        <w:t>экземпляров, для детей проведено - 190 массовых мероприятий.</w:t>
      </w:r>
      <w:r>
        <w:rPr>
          <w:sz w:val="28"/>
          <w:szCs w:val="28"/>
        </w:rPr>
        <w:t xml:space="preserve"> </w:t>
      </w:r>
      <w:r w:rsidR="008F62E5" w:rsidRPr="00286898">
        <w:rPr>
          <w:sz w:val="28"/>
          <w:szCs w:val="28"/>
        </w:rPr>
        <w:t xml:space="preserve">Так уже стали традиционными театрализованные праздники: Неделя детской и юношеской книги, </w:t>
      </w:r>
      <w:proofErr w:type="spellStart"/>
      <w:r w:rsidR="008F62E5" w:rsidRPr="00286898">
        <w:rPr>
          <w:sz w:val="28"/>
          <w:szCs w:val="28"/>
        </w:rPr>
        <w:t>Библионочь</w:t>
      </w:r>
      <w:proofErr w:type="spellEnd"/>
      <w:r w:rsidR="008F62E5" w:rsidRPr="00286898">
        <w:rPr>
          <w:sz w:val="28"/>
          <w:szCs w:val="28"/>
        </w:rPr>
        <w:t xml:space="preserve"> и др</w:t>
      </w:r>
      <w:r w:rsidR="008F62E5" w:rsidRPr="00286898">
        <w:rPr>
          <w:sz w:val="28"/>
          <w:szCs w:val="28"/>
        </w:rPr>
        <w:t>у</w:t>
      </w:r>
      <w:r w:rsidR="008F62E5" w:rsidRPr="00286898">
        <w:rPr>
          <w:sz w:val="28"/>
          <w:szCs w:val="28"/>
        </w:rPr>
        <w:t>гие.</w:t>
      </w:r>
      <w:r>
        <w:rPr>
          <w:sz w:val="28"/>
          <w:szCs w:val="28"/>
        </w:rPr>
        <w:t xml:space="preserve"> </w:t>
      </w:r>
      <w:r w:rsidR="008F62E5" w:rsidRPr="00286898">
        <w:rPr>
          <w:sz w:val="28"/>
          <w:szCs w:val="28"/>
        </w:rPr>
        <w:t>Число посещений массовых мероприятий составило –4893 чел</w:t>
      </w:r>
      <w:r w:rsidR="008F62E5" w:rsidRPr="00286898">
        <w:rPr>
          <w:sz w:val="28"/>
          <w:szCs w:val="28"/>
        </w:rPr>
        <w:t>о</w:t>
      </w:r>
      <w:r w:rsidR="008F62E5" w:rsidRPr="00286898">
        <w:rPr>
          <w:sz w:val="28"/>
          <w:szCs w:val="28"/>
        </w:rPr>
        <w:t>века. В детской библиотеке работают 3 клуба по интер</w:t>
      </w:r>
      <w:r w:rsidR="008F62E5" w:rsidRPr="00286898">
        <w:rPr>
          <w:sz w:val="28"/>
          <w:szCs w:val="28"/>
        </w:rPr>
        <w:t>е</w:t>
      </w:r>
      <w:r w:rsidR="008F62E5" w:rsidRPr="00286898">
        <w:rPr>
          <w:sz w:val="28"/>
          <w:szCs w:val="28"/>
        </w:rPr>
        <w:t>сам.</w:t>
      </w:r>
    </w:p>
    <w:p w:rsidR="008F62E5" w:rsidRPr="00286898" w:rsidRDefault="006B54EC" w:rsidP="00286898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2E5" w:rsidRPr="00286898">
        <w:rPr>
          <w:sz w:val="28"/>
          <w:szCs w:val="28"/>
        </w:rPr>
        <w:t xml:space="preserve">Библиотека принимает активное участие в культурной жизни нашей станицы и родного края. </w:t>
      </w:r>
    </w:p>
    <w:p w:rsidR="006132F3" w:rsidRPr="00033A67" w:rsidRDefault="006132F3" w:rsidP="006132F3">
      <w:pPr>
        <w:numPr>
          <w:ilvl w:val="0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sz w:val="28"/>
          <w:szCs w:val="28"/>
        </w:rPr>
      </w:pPr>
      <w:r w:rsidRPr="00033A67">
        <w:rPr>
          <w:sz w:val="28"/>
          <w:szCs w:val="28"/>
        </w:rPr>
        <w:t xml:space="preserve">Социальная политика – </w:t>
      </w:r>
      <w:r>
        <w:rPr>
          <w:sz w:val="28"/>
          <w:szCs w:val="28"/>
        </w:rPr>
        <w:t>75 000,00</w:t>
      </w:r>
      <w:r w:rsidRPr="00033A67">
        <w:rPr>
          <w:sz w:val="28"/>
          <w:szCs w:val="28"/>
        </w:rPr>
        <w:t> рублей</w:t>
      </w:r>
      <w:r>
        <w:rPr>
          <w:sz w:val="28"/>
          <w:szCs w:val="28"/>
        </w:rPr>
        <w:t>, что составляет 100 % к уточненному бюджетному назначению на 2017 год.</w:t>
      </w:r>
      <w:r w:rsidRPr="00033A67">
        <w:rPr>
          <w:sz w:val="28"/>
          <w:szCs w:val="28"/>
        </w:rPr>
        <w:t xml:space="preserve"> Темп роста расходов в 201</w:t>
      </w:r>
      <w:r>
        <w:rPr>
          <w:sz w:val="28"/>
          <w:szCs w:val="28"/>
        </w:rPr>
        <w:t>7</w:t>
      </w:r>
      <w:r w:rsidRPr="00033A67">
        <w:rPr>
          <w:sz w:val="28"/>
          <w:szCs w:val="28"/>
        </w:rPr>
        <w:t xml:space="preserve"> году к 201</w:t>
      </w:r>
      <w:r>
        <w:rPr>
          <w:sz w:val="28"/>
          <w:szCs w:val="28"/>
        </w:rPr>
        <w:t>6</w:t>
      </w:r>
      <w:r w:rsidRPr="00033A67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75 </w:t>
      </w:r>
      <w:r w:rsidRPr="00033A67">
        <w:rPr>
          <w:sz w:val="28"/>
          <w:szCs w:val="28"/>
        </w:rPr>
        <w:t xml:space="preserve">%. </w:t>
      </w:r>
    </w:p>
    <w:p w:rsidR="006132F3" w:rsidRDefault="006132F3" w:rsidP="006132F3">
      <w:pPr>
        <w:numPr>
          <w:ilvl w:val="0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sz w:val="28"/>
          <w:szCs w:val="28"/>
        </w:rPr>
      </w:pPr>
      <w:r w:rsidRPr="0036131E">
        <w:rPr>
          <w:sz w:val="28"/>
          <w:szCs w:val="28"/>
        </w:rPr>
        <w:t>Физическая культура и спорт – 299</w:t>
      </w:r>
      <w:r>
        <w:rPr>
          <w:sz w:val="28"/>
          <w:szCs w:val="28"/>
        </w:rPr>
        <w:t> 924.74</w:t>
      </w:r>
      <w:r w:rsidRPr="0036131E">
        <w:rPr>
          <w:sz w:val="28"/>
          <w:szCs w:val="28"/>
        </w:rPr>
        <w:t xml:space="preserve"> рубля</w:t>
      </w:r>
      <w:r>
        <w:rPr>
          <w:sz w:val="28"/>
          <w:szCs w:val="28"/>
        </w:rPr>
        <w:t>, что составляет                 100 % к уточненному бюджетному назначению на 2017 год.</w:t>
      </w:r>
      <w:r w:rsidRPr="0036131E">
        <w:rPr>
          <w:sz w:val="28"/>
          <w:szCs w:val="28"/>
        </w:rPr>
        <w:t xml:space="preserve"> Темп роста ра</w:t>
      </w:r>
      <w:r w:rsidRPr="0036131E">
        <w:rPr>
          <w:sz w:val="28"/>
          <w:szCs w:val="28"/>
        </w:rPr>
        <w:t>с</w:t>
      </w:r>
      <w:r w:rsidRPr="0036131E">
        <w:rPr>
          <w:sz w:val="28"/>
          <w:szCs w:val="28"/>
        </w:rPr>
        <w:t>ходов в 201</w:t>
      </w:r>
      <w:r>
        <w:rPr>
          <w:sz w:val="28"/>
          <w:szCs w:val="28"/>
        </w:rPr>
        <w:t>7</w:t>
      </w:r>
      <w:r w:rsidRPr="0036131E">
        <w:rPr>
          <w:sz w:val="28"/>
          <w:szCs w:val="28"/>
        </w:rPr>
        <w:t xml:space="preserve"> году к 201</w:t>
      </w:r>
      <w:r>
        <w:rPr>
          <w:sz w:val="28"/>
          <w:szCs w:val="28"/>
        </w:rPr>
        <w:t>6</w:t>
      </w:r>
      <w:r w:rsidRPr="0036131E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100,0</w:t>
      </w:r>
      <w:r w:rsidRPr="0036131E">
        <w:rPr>
          <w:sz w:val="28"/>
          <w:szCs w:val="28"/>
        </w:rPr>
        <w:t>%.</w:t>
      </w:r>
    </w:p>
    <w:p w:rsidR="006132F3" w:rsidRDefault="00957C87" w:rsidP="00957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2F3" w:rsidRPr="001C2E92">
        <w:rPr>
          <w:sz w:val="28"/>
          <w:szCs w:val="28"/>
        </w:rPr>
        <w:t>Приоритетное направление в расходовании денежных сре</w:t>
      </w:r>
      <w:proofErr w:type="gramStart"/>
      <w:r w:rsidR="006132F3" w:rsidRPr="001C2E92">
        <w:rPr>
          <w:sz w:val="28"/>
          <w:szCs w:val="28"/>
        </w:rPr>
        <w:t>дств пр</w:t>
      </w:r>
      <w:proofErr w:type="gramEnd"/>
      <w:r w:rsidR="006132F3" w:rsidRPr="001C2E92">
        <w:rPr>
          <w:sz w:val="28"/>
          <w:szCs w:val="28"/>
        </w:rPr>
        <w:t>едо</w:t>
      </w:r>
      <w:r w:rsidR="006132F3" w:rsidRPr="001C2E92">
        <w:rPr>
          <w:sz w:val="28"/>
          <w:szCs w:val="28"/>
        </w:rPr>
        <w:t>с</w:t>
      </w:r>
      <w:r w:rsidR="006132F3" w:rsidRPr="001C2E92">
        <w:rPr>
          <w:sz w:val="28"/>
          <w:szCs w:val="28"/>
        </w:rPr>
        <w:t>тавлялось социальной сфере разделу «Культура,</w:t>
      </w:r>
      <w:r w:rsidR="006132F3" w:rsidRPr="0036131E">
        <w:rPr>
          <w:sz w:val="28"/>
          <w:szCs w:val="28"/>
        </w:rPr>
        <w:t xml:space="preserve"> кинематография», что составило </w:t>
      </w:r>
      <w:r w:rsidR="006132F3">
        <w:rPr>
          <w:sz w:val="28"/>
          <w:szCs w:val="28"/>
        </w:rPr>
        <w:t xml:space="preserve">37,8 </w:t>
      </w:r>
      <w:r w:rsidR="006132F3" w:rsidRPr="0036131E">
        <w:rPr>
          <w:sz w:val="28"/>
          <w:szCs w:val="28"/>
        </w:rPr>
        <w:t xml:space="preserve">% к годовой сумме расходов, разделу «Жилищно-коммунальное хозяйство», что составило </w:t>
      </w:r>
      <w:r w:rsidR="006132F3">
        <w:rPr>
          <w:sz w:val="28"/>
          <w:szCs w:val="28"/>
        </w:rPr>
        <w:t>34,3</w:t>
      </w:r>
      <w:r w:rsidR="006132F3" w:rsidRPr="0036131E">
        <w:rPr>
          <w:sz w:val="28"/>
          <w:szCs w:val="28"/>
        </w:rPr>
        <w:t xml:space="preserve"> % к годовой сумме расх</w:t>
      </w:r>
      <w:r w:rsidR="006132F3" w:rsidRPr="0036131E">
        <w:rPr>
          <w:sz w:val="28"/>
          <w:szCs w:val="28"/>
        </w:rPr>
        <w:t>о</w:t>
      </w:r>
      <w:r w:rsidR="006132F3" w:rsidRPr="0036131E">
        <w:rPr>
          <w:sz w:val="28"/>
          <w:szCs w:val="28"/>
        </w:rPr>
        <w:t>дов за 201</w:t>
      </w:r>
      <w:r w:rsidR="006132F3">
        <w:rPr>
          <w:sz w:val="28"/>
          <w:szCs w:val="28"/>
        </w:rPr>
        <w:t>7</w:t>
      </w:r>
      <w:r w:rsidR="006132F3" w:rsidRPr="0036131E">
        <w:rPr>
          <w:sz w:val="28"/>
          <w:szCs w:val="28"/>
        </w:rPr>
        <w:t xml:space="preserve"> год.</w:t>
      </w:r>
    </w:p>
    <w:p w:rsidR="006132F3" w:rsidRPr="0036131E" w:rsidRDefault="006132F3" w:rsidP="006132F3">
      <w:pPr>
        <w:ind w:left="710"/>
        <w:jc w:val="both"/>
        <w:rPr>
          <w:sz w:val="28"/>
          <w:szCs w:val="28"/>
        </w:rPr>
      </w:pPr>
    </w:p>
    <w:p w:rsidR="006132F3" w:rsidRDefault="006132F3"/>
    <w:sectPr w:rsidR="006132F3" w:rsidSect="009D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A22"/>
    <w:multiLevelType w:val="hybridMultilevel"/>
    <w:tmpl w:val="9E804234"/>
    <w:lvl w:ilvl="0" w:tplc="27D0C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C5E24"/>
    <w:multiLevelType w:val="hybridMultilevel"/>
    <w:tmpl w:val="D3666776"/>
    <w:lvl w:ilvl="0" w:tplc="F5E87D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F3"/>
    <w:rsid w:val="00003347"/>
    <w:rsid w:val="000160A2"/>
    <w:rsid w:val="0002500B"/>
    <w:rsid w:val="000276FB"/>
    <w:rsid w:val="00030CE9"/>
    <w:rsid w:val="00034A0E"/>
    <w:rsid w:val="00035A40"/>
    <w:rsid w:val="00037861"/>
    <w:rsid w:val="00046176"/>
    <w:rsid w:val="00052AD4"/>
    <w:rsid w:val="000535F9"/>
    <w:rsid w:val="00053CF3"/>
    <w:rsid w:val="00053E2F"/>
    <w:rsid w:val="00054B85"/>
    <w:rsid w:val="00070841"/>
    <w:rsid w:val="00070BE0"/>
    <w:rsid w:val="00076221"/>
    <w:rsid w:val="00077E04"/>
    <w:rsid w:val="000810ED"/>
    <w:rsid w:val="00082A51"/>
    <w:rsid w:val="000908CA"/>
    <w:rsid w:val="000960C6"/>
    <w:rsid w:val="000A0DCE"/>
    <w:rsid w:val="000A2FD7"/>
    <w:rsid w:val="000B1335"/>
    <w:rsid w:val="000B2941"/>
    <w:rsid w:val="000B2E02"/>
    <w:rsid w:val="000B47CA"/>
    <w:rsid w:val="000B7982"/>
    <w:rsid w:val="000C2FC0"/>
    <w:rsid w:val="000D0543"/>
    <w:rsid w:val="000D35C0"/>
    <w:rsid w:val="000D4563"/>
    <w:rsid w:val="000F06F6"/>
    <w:rsid w:val="000F1A90"/>
    <w:rsid w:val="000F1DC3"/>
    <w:rsid w:val="000F5EF1"/>
    <w:rsid w:val="001017CD"/>
    <w:rsid w:val="00112E16"/>
    <w:rsid w:val="00115E70"/>
    <w:rsid w:val="001223AE"/>
    <w:rsid w:val="001308BC"/>
    <w:rsid w:val="00137130"/>
    <w:rsid w:val="00143EF5"/>
    <w:rsid w:val="00147269"/>
    <w:rsid w:val="00147B66"/>
    <w:rsid w:val="00147BA4"/>
    <w:rsid w:val="0015409E"/>
    <w:rsid w:val="001551AD"/>
    <w:rsid w:val="00157A5F"/>
    <w:rsid w:val="001620F2"/>
    <w:rsid w:val="00165E13"/>
    <w:rsid w:val="00166893"/>
    <w:rsid w:val="0016760A"/>
    <w:rsid w:val="001721AE"/>
    <w:rsid w:val="00183201"/>
    <w:rsid w:val="00183666"/>
    <w:rsid w:val="00194130"/>
    <w:rsid w:val="00194F57"/>
    <w:rsid w:val="0019665E"/>
    <w:rsid w:val="001A5840"/>
    <w:rsid w:val="001A5BF1"/>
    <w:rsid w:val="001B7525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203C94"/>
    <w:rsid w:val="00213852"/>
    <w:rsid w:val="00215BE5"/>
    <w:rsid w:val="0021750B"/>
    <w:rsid w:val="0022731C"/>
    <w:rsid w:val="00241EC7"/>
    <w:rsid w:val="002420F9"/>
    <w:rsid w:val="00245958"/>
    <w:rsid w:val="00250EF5"/>
    <w:rsid w:val="00260E21"/>
    <w:rsid w:val="00265DBE"/>
    <w:rsid w:val="002706AF"/>
    <w:rsid w:val="00271358"/>
    <w:rsid w:val="002809FB"/>
    <w:rsid w:val="00283B9D"/>
    <w:rsid w:val="002855F5"/>
    <w:rsid w:val="00286898"/>
    <w:rsid w:val="002870E8"/>
    <w:rsid w:val="00287987"/>
    <w:rsid w:val="00293AD3"/>
    <w:rsid w:val="00296008"/>
    <w:rsid w:val="002A4559"/>
    <w:rsid w:val="002B6B4D"/>
    <w:rsid w:val="002B7250"/>
    <w:rsid w:val="002C08A8"/>
    <w:rsid w:val="002C2BF8"/>
    <w:rsid w:val="002C3325"/>
    <w:rsid w:val="002C5FD1"/>
    <w:rsid w:val="002D0ABC"/>
    <w:rsid w:val="002D2185"/>
    <w:rsid w:val="002D4DB1"/>
    <w:rsid w:val="002D646B"/>
    <w:rsid w:val="002D79C2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21665"/>
    <w:rsid w:val="00326DFE"/>
    <w:rsid w:val="003279F2"/>
    <w:rsid w:val="003319AF"/>
    <w:rsid w:val="003330B8"/>
    <w:rsid w:val="00337DFD"/>
    <w:rsid w:val="003418C6"/>
    <w:rsid w:val="00344F68"/>
    <w:rsid w:val="00352CB7"/>
    <w:rsid w:val="003543AB"/>
    <w:rsid w:val="003629A3"/>
    <w:rsid w:val="00366BEC"/>
    <w:rsid w:val="003671D9"/>
    <w:rsid w:val="00367BC5"/>
    <w:rsid w:val="00373EED"/>
    <w:rsid w:val="00374CD5"/>
    <w:rsid w:val="00380555"/>
    <w:rsid w:val="003876DE"/>
    <w:rsid w:val="00391D30"/>
    <w:rsid w:val="003953A3"/>
    <w:rsid w:val="00396452"/>
    <w:rsid w:val="003A0F68"/>
    <w:rsid w:val="003A1A40"/>
    <w:rsid w:val="003A518F"/>
    <w:rsid w:val="003B525F"/>
    <w:rsid w:val="003B67B5"/>
    <w:rsid w:val="003C4D3A"/>
    <w:rsid w:val="003C6865"/>
    <w:rsid w:val="003D01CB"/>
    <w:rsid w:val="003D2242"/>
    <w:rsid w:val="003D35D3"/>
    <w:rsid w:val="003D3AAE"/>
    <w:rsid w:val="003D3E9E"/>
    <w:rsid w:val="003D43A5"/>
    <w:rsid w:val="003E06B3"/>
    <w:rsid w:val="003F2937"/>
    <w:rsid w:val="003F39D4"/>
    <w:rsid w:val="003F78C2"/>
    <w:rsid w:val="00401395"/>
    <w:rsid w:val="00410D77"/>
    <w:rsid w:val="00411DF5"/>
    <w:rsid w:val="00416B2F"/>
    <w:rsid w:val="0041765A"/>
    <w:rsid w:val="00417951"/>
    <w:rsid w:val="00423827"/>
    <w:rsid w:val="00423B83"/>
    <w:rsid w:val="004245EC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879AE"/>
    <w:rsid w:val="004913A5"/>
    <w:rsid w:val="004A058D"/>
    <w:rsid w:val="004A1E51"/>
    <w:rsid w:val="004A671B"/>
    <w:rsid w:val="004A6AF4"/>
    <w:rsid w:val="004A75AB"/>
    <w:rsid w:val="004A7AE2"/>
    <w:rsid w:val="004B2A0C"/>
    <w:rsid w:val="004B2C1A"/>
    <w:rsid w:val="004C22C6"/>
    <w:rsid w:val="004D0C74"/>
    <w:rsid w:val="004D7BEE"/>
    <w:rsid w:val="004E2C14"/>
    <w:rsid w:val="004E3096"/>
    <w:rsid w:val="004E5648"/>
    <w:rsid w:val="004F7241"/>
    <w:rsid w:val="00500842"/>
    <w:rsid w:val="00500E30"/>
    <w:rsid w:val="005015D8"/>
    <w:rsid w:val="005030C2"/>
    <w:rsid w:val="005059F5"/>
    <w:rsid w:val="0050707A"/>
    <w:rsid w:val="00507747"/>
    <w:rsid w:val="005144AB"/>
    <w:rsid w:val="00515B3B"/>
    <w:rsid w:val="00520251"/>
    <w:rsid w:val="00520DBF"/>
    <w:rsid w:val="00525357"/>
    <w:rsid w:val="00525966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69AD"/>
    <w:rsid w:val="00574329"/>
    <w:rsid w:val="00576440"/>
    <w:rsid w:val="00580514"/>
    <w:rsid w:val="00580581"/>
    <w:rsid w:val="00583E58"/>
    <w:rsid w:val="0059366D"/>
    <w:rsid w:val="00596EB8"/>
    <w:rsid w:val="005A5799"/>
    <w:rsid w:val="005A708C"/>
    <w:rsid w:val="005B5A5B"/>
    <w:rsid w:val="005B625C"/>
    <w:rsid w:val="005C04D3"/>
    <w:rsid w:val="005C197E"/>
    <w:rsid w:val="005C472B"/>
    <w:rsid w:val="005C6C03"/>
    <w:rsid w:val="005C6D9C"/>
    <w:rsid w:val="005C7644"/>
    <w:rsid w:val="005D2A7F"/>
    <w:rsid w:val="005D3FCD"/>
    <w:rsid w:val="005D5750"/>
    <w:rsid w:val="005D6207"/>
    <w:rsid w:val="006001C0"/>
    <w:rsid w:val="00602BF5"/>
    <w:rsid w:val="00612605"/>
    <w:rsid w:val="006132F3"/>
    <w:rsid w:val="00616DC7"/>
    <w:rsid w:val="00620947"/>
    <w:rsid w:val="00621135"/>
    <w:rsid w:val="00623DD9"/>
    <w:rsid w:val="00630AFC"/>
    <w:rsid w:val="00630B41"/>
    <w:rsid w:val="00631F5C"/>
    <w:rsid w:val="00635CB7"/>
    <w:rsid w:val="006432B6"/>
    <w:rsid w:val="00643836"/>
    <w:rsid w:val="00645F50"/>
    <w:rsid w:val="00646EAE"/>
    <w:rsid w:val="00651222"/>
    <w:rsid w:val="00657077"/>
    <w:rsid w:val="0066010C"/>
    <w:rsid w:val="006622FF"/>
    <w:rsid w:val="00665277"/>
    <w:rsid w:val="006668F3"/>
    <w:rsid w:val="00671AD3"/>
    <w:rsid w:val="0067489E"/>
    <w:rsid w:val="00676BF5"/>
    <w:rsid w:val="00677270"/>
    <w:rsid w:val="00681885"/>
    <w:rsid w:val="00681B19"/>
    <w:rsid w:val="006A0669"/>
    <w:rsid w:val="006A0A1B"/>
    <w:rsid w:val="006A1503"/>
    <w:rsid w:val="006A3CE1"/>
    <w:rsid w:val="006A6154"/>
    <w:rsid w:val="006B17F6"/>
    <w:rsid w:val="006B54EC"/>
    <w:rsid w:val="006B6970"/>
    <w:rsid w:val="006C01C6"/>
    <w:rsid w:val="006C0382"/>
    <w:rsid w:val="006C1983"/>
    <w:rsid w:val="006C2A77"/>
    <w:rsid w:val="006C7114"/>
    <w:rsid w:val="006D0BD3"/>
    <w:rsid w:val="006D1816"/>
    <w:rsid w:val="006D4010"/>
    <w:rsid w:val="006D4080"/>
    <w:rsid w:val="006D758C"/>
    <w:rsid w:val="006E2BA4"/>
    <w:rsid w:val="006E44B4"/>
    <w:rsid w:val="006E4720"/>
    <w:rsid w:val="006F220E"/>
    <w:rsid w:val="006F28B2"/>
    <w:rsid w:val="006F2E2A"/>
    <w:rsid w:val="006F73DC"/>
    <w:rsid w:val="00700B09"/>
    <w:rsid w:val="00701528"/>
    <w:rsid w:val="00701F2A"/>
    <w:rsid w:val="00704E7A"/>
    <w:rsid w:val="0070650C"/>
    <w:rsid w:val="007110D0"/>
    <w:rsid w:val="0071698E"/>
    <w:rsid w:val="007208AC"/>
    <w:rsid w:val="00722A27"/>
    <w:rsid w:val="00727DCC"/>
    <w:rsid w:val="00727DD3"/>
    <w:rsid w:val="00735284"/>
    <w:rsid w:val="00745EBD"/>
    <w:rsid w:val="00764200"/>
    <w:rsid w:val="00764958"/>
    <w:rsid w:val="00765538"/>
    <w:rsid w:val="00766415"/>
    <w:rsid w:val="00766C11"/>
    <w:rsid w:val="00774EEF"/>
    <w:rsid w:val="0077539D"/>
    <w:rsid w:val="0077593E"/>
    <w:rsid w:val="00780977"/>
    <w:rsid w:val="00781153"/>
    <w:rsid w:val="00790E91"/>
    <w:rsid w:val="007916A2"/>
    <w:rsid w:val="007918D7"/>
    <w:rsid w:val="00796E8E"/>
    <w:rsid w:val="0079717D"/>
    <w:rsid w:val="007A13EE"/>
    <w:rsid w:val="007A2654"/>
    <w:rsid w:val="007A3FC7"/>
    <w:rsid w:val="007A62D5"/>
    <w:rsid w:val="007B263B"/>
    <w:rsid w:val="007B69A6"/>
    <w:rsid w:val="007C046F"/>
    <w:rsid w:val="007C2F82"/>
    <w:rsid w:val="007C3128"/>
    <w:rsid w:val="007C42D9"/>
    <w:rsid w:val="007D09CA"/>
    <w:rsid w:val="007D6FB2"/>
    <w:rsid w:val="007F0AD4"/>
    <w:rsid w:val="00806208"/>
    <w:rsid w:val="008211D7"/>
    <w:rsid w:val="00822614"/>
    <w:rsid w:val="0082399B"/>
    <w:rsid w:val="0083048B"/>
    <w:rsid w:val="0084465E"/>
    <w:rsid w:val="00844C6B"/>
    <w:rsid w:val="00844CB8"/>
    <w:rsid w:val="00844FDE"/>
    <w:rsid w:val="00846DDF"/>
    <w:rsid w:val="00860593"/>
    <w:rsid w:val="0086256F"/>
    <w:rsid w:val="00865163"/>
    <w:rsid w:val="00865212"/>
    <w:rsid w:val="00867B6A"/>
    <w:rsid w:val="0087117F"/>
    <w:rsid w:val="008735E4"/>
    <w:rsid w:val="0087458A"/>
    <w:rsid w:val="00882300"/>
    <w:rsid w:val="008857A4"/>
    <w:rsid w:val="008863F9"/>
    <w:rsid w:val="00887E30"/>
    <w:rsid w:val="008925C1"/>
    <w:rsid w:val="008953C0"/>
    <w:rsid w:val="00895552"/>
    <w:rsid w:val="00895D97"/>
    <w:rsid w:val="0089720E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D3DA3"/>
    <w:rsid w:val="008D494A"/>
    <w:rsid w:val="008E7D67"/>
    <w:rsid w:val="008F1A6D"/>
    <w:rsid w:val="008F1F21"/>
    <w:rsid w:val="008F3FF9"/>
    <w:rsid w:val="008F40B9"/>
    <w:rsid w:val="008F60B1"/>
    <w:rsid w:val="008F62E5"/>
    <w:rsid w:val="00902C0D"/>
    <w:rsid w:val="00910ED3"/>
    <w:rsid w:val="009134EE"/>
    <w:rsid w:val="00914AB7"/>
    <w:rsid w:val="00920539"/>
    <w:rsid w:val="00921625"/>
    <w:rsid w:val="0092352E"/>
    <w:rsid w:val="0092410F"/>
    <w:rsid w:val="00924770"/>
    <w:rsid w:val="00930516"/>
    <w:rsid w:val="00931C95"/>
    <w:rsid w:val="00931E27"/>
    <w:rsid w:val="009324DF"/>
    <w:rsid w:val="009407A8"/>
    <w:rsid w:val="0094245A"/>
    <w:rsid w:val="009433B2"/>
    <w:rsid w:val="009457F2"/>
    <w:rsid w:val="009500A4"/>
    <w:rsid w:val="00957C87"/>
    <w:rsid w:val="009601D9"/>
    <w:rsid w:val="0096327E"/>
    <w:rsid w:val="009703B1"/>
    <w:rsid w:val="00973AAB"/>
    <w:rsid w:val="00980DEF"/>
    <w:rsid w:val="009904C8"/>
    <w:rsid w:val="009968B0"/>
    <w:rsid w:val="009A216B"/>
    <w:rsid w:val="009A21C6"/>
    <w:rsid w:val="009A513F"/>
    <w:rsid w:val="009B4FD4"/>
    <w:rsid w:val="009B653C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2AE2"/>
    <w:rsid w:val="009E3037"/>
    <w:rsid w:val="009E5141"/>
    <w:rsid w:val="009E7C42"/>
    <w:rsid w:val="009F1EF6"/>
    <w:rsid w:val="009F67A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605"/>
    <w:rsid w:val="00A25EF9"/>
    <w:rsid w:val="00A26D52"/>
    <w:rsid w:val="00A36180"/>
    <w:rsid w:val="00A4041A"/>
    <w:rsid w:val="00A4485F"/>
    <w:rsid w:val="00A52177"/>
    <w:rsid w:val="00A53C90"/>
    <w:rsid w:val="00A56635"/>
    <w:rsid w:val="00A63472"/>
    <w:rsid w:val="00A67CC5"/>
    <w:rsid w:val="00A72327"/>
    <w:rsid w:val="00A749B1"/>
    <w:rsid w:val="00A74D19"/>
    <w:rsid w:val="00A76476"/>
    <w:rsid w:val="00A92E67"/>
    <w:rsid w:val="00AA26D2"/>
    <w:rsid w:val="00AA4A5D"/>
    <w:rsid w:val="00AB1D44"/>
    <w:rsid w:val="00AB32FB"/>
    <w:rsid w:val="00AC21B5"/>
    <w:rsid w:val="00AC251A"/>
    <w:rsid w:val="00AC6F86"/>
    <w:rsid w:val="00AC774B"/>
    <w:rsid w:val="00AD0B79"/>
    <w:rsid w:val="00AE0BBB"/>
    <w:rsid w:val="00AE5702"/>
    <w:rsid w:val="00AF0762"/>
    <w:rsid w:val="00AF087C"/>
    <w:rsid w:val="00AF5698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60529"/>
    <w:rsid w:val="00B62260"/>
    <w:rsid w:val="00B7174E"/>
    <w:rsid w:val="00B72AA8"/>
    <w:rsid w:val="00B72B8B"/>
    <w:rsid w:val="00B80298"/>
    <w:rsid w:val="00B8348A"/>
    <w:rsid w:val="00B860FB"/>
    <w:rsid w:val="00B90C1E"/>
    <w:rsid w:val="00B9407A"/>
    <w:rsid w:val="00B958D7"/>
    <w:rsid w:val="00B96C8A"/>
    <w:rsid w:val="00BA6F03"/>
    <w:rsid w:val="00BB057B"/>
    <w:rsid w:val="00BB1A6D"/>
    <w:rsid w:val="00BB2278"/>
    <w:rsid w:val="00BB2A43"/>
    <w:rsid w:val="00BB4195"/>
    <w:rsid w:val="00BC4016"/>
    <w:rsid w:val="00BC4293"/>
    <w:rsid w:val="00BC7425"/>
    <w:rsid w:val="00BD2D52"/>
    <w:rsid w:val="00BD590E"/>
    <w:rsid w:val="00BD7333"/>
    <w:rsid w:val="00BE028E"/>
    <w:rsid w:val="00BE3BC6"/>
    <w:rsid w:val="00BE6B5A"/>
    <w:rsid w:val="00BE716C"/>
    <w:rsid w:val="00BE7EBE"/>
    <w:rsid w:val="00BF039C"/>
    <w:rsid w:val="00BF3043"/>
    <w:rsid w:val="00C05AEE"/>
    <w:rsid w:val="00C05FD5"/>
    <w:rsid w:val="00C06979"/>
    <w:rsid w:val="00C0760E"/>
    <w:rsid w:val="00C078DE"/>
    <w:rsid w:val="00C175B0"/>
    <w:rsid w:val="00C1781E"/>
    <w:rsid w:val="00C2325C"/>
    <w:rsid w:val="00C32081"/>
    <w:rsid w:val="00C36243"/>
    <w:rsid w:val="00C4087B"/>
    <w:rsid w:val="00C420D5"/>
    <w:rsid w:val="00C42400"/>
    <w:rsid w:val="00C4642F"/>
    <w:rsid w:val="00C47363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2084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56D3"/>
    <w:rsid w:val="00CA5C75"/>
    <w:rsid w:val="00CA6242"/>
    <w:rsid w:val="00CB2059"/>
    <w:rsid w:val="00CC035D"/>
    <w:rsid w:val="00CC3561"/>
    <w:rsid w:val="00CE0020"/>
    <w:rsid w:val="00CE02C1"/>
    <w:rsid w:val="00CE0AE6"/>
    <w:rsid w:val="00CE2A8A"/>
    <w:rsid w:val="00CE3F35"/>
    <w:rsid w:val="00CE6DE5"/>
    <w:rsid w:val="00CF109F"/>
    <w:rsid w:val="00D00C98"/>
    <w:rsid w:val="00D142BA"/>
    <w:rsid w:val="00D1753F"/>
    <w:rsid w:val="00D25329"/>
    <w:rsid w:val="00D27E7C"/>
    <w:rsid w:val="00D32B72"/>
    <w:rsid w:val="00D3430A"/>
    <w:rsid w:val="00D35FC5"/>
    <w:rsid w:val="00D37672"/>
    <w:rsid w:val="00D4666F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A85"/>
    <w:rsid w:val="00D90CD5"/>
    <w:rsid w:val="00D93C3A"/>
    <w:rsid w:val="00D9477C"/>
    <w:rsid w:val="00DA0524"/>
    <w:rsid w:val="00DA18BC"/>
    <w:rsid w:val="00DA1BD0"/>
    <w:rsid w:val="00DA3DA3"/>
    <w:rsid w:val="00DC1CDC"/>
    <w:rsid w:val="00DC56B2"/>
    <w:rsid w:val="00DD4A32"/>
    <w:rsid w:val="00DE06B0"/>
    <w:rsid w:val="00DE17EE"/>
    <w:rsid w:val="00E00835"/>
    <w:rsid w:val="00E04E73"/>
    <w:rsid w:val="00E100F4"/>
    <w:rsid w:val="00E10C58"/>
    <w:rsid w:val="00E16AB5"/>
    <w:rsid w:val="00E22B14"/>
    <w:rsid w:val="00E2422E"/>
    <w:rsid w:val="00E271DC"/>
    <w:rsid w:val="00E3050B"/>
    <w:rsid w:val="00E3272F"/>
    <w:rsid w:val="00E32D0B"/>
    <w:rsid w:val="00E34841"/>
    <w:rsid w:val="00E412CA"/>
    <w:rsid w:val="00E42C4F"/>
    <w:rsid w:val="00E4604B"/>
    <w:rsid w:val="00E46849"/>
    <w:rsid w:val="00E53820"/>
    <w:rsid w:val="00E564CC"/>
    <w:rsid w:val="00E57B51"/>
    <w:rsid w:val="00E62DAE"/>
    <w:rsid w:val="00E663B2"/>
    <w:rsid w:val="00E70BD6"/>
    <w:rsid w:val="00E716F3"/>
    <w:rsid w:val="00E7518B"/>
    <w:rsid w:val="00E83E61"/>
    <w:rsid w:val="00E84BAD"/>
    <w:rsid w:val="00EA47EE"/>
    <w:rsid w:val="00EA6F0F"/>
    <w:rsid w:val="00EB2E82"/>
    <w:rsid w:val="00EB6F26"/>
    <w:rsid w:val="00EC1233"/>
    <w:rsid w:val="00ED5D3A"/>
    <w:rsid w:val="00ED7EF2"/>
    <w:rsid w:val="00EE1E26"/>
    <w:rsid w:val="00EE4EA2"/>
    <w:rsid w:val="00EE7615"/>
    <w:rsid w:val="00EF398C"/>
    <w:rsid w:val="00EF614F"/>
    <w:rsid w:val="00F04583"/>
    <w:rsid w:val="00F11FC3"/>
    <w:rsid w:val="00F150E0"/>
    <w:rsid w:val="00F228D1"/>
    <w:rsid w:val="00F302BF"/>
    <w:rsid w:val="00F303F8"/>
    <w:rsid w:val="00F30AB5"/>
    <w:rsid w:val="00F31C27"/>
    <w:rsid w:val="00F323A8"/>
    <w:rsid w:val="00F329CA"/>
    <w:rsid w:val="00F32DEE"/>
    <w:rsid w:val="00F3374E"/>
    <w:rsid w:val="00F440CA"/>
    <w:rsid w:val="00F47042"/>
    <w:rsid w:val="00F4728B"/>
    <w:rsid w:val="00F47D15"/>
    <w:rsid w:val="00F52BE5"/>
    <w:rsid w:val="00F540BA"/>
    <w:rsid w:val="00F54DAB"/>
    <w:rsid w:val="00F62CA5"/>
    <w:rsid w:val="00F644A9"/>
    <w:rsid w:val="00F6477E"/>
    <w:rsid w:val="00F66FED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2B9B"/>
    <w:rsid w:val="00F83EE6"/>
    <w:rsid w:val="00F92E15"/>
    <w:rsid w:val="00F934F8"/>
    <w:rsid w:val="00F9457F"/>
    <w:rsid w:val="00FA2567"/>
    <w:rsid w:val="00FA4BA5"/>
    <w:rsid w:val="00FA682A"/>
    <w:rsid w:val="00FB01CC"/>
    <w:rsid w:val="00FB0673"/>
    <w:rsid w:val="00FC1FE6"/>
    <w:rsid w:val="00FC4BEC"/>
    <w:rsid w:val="00FC56C6"/>
    <w:rsid w:val="00FD4350"/>
    <w:rsid w:val="00FF1B43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F3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F62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2E5"/>
    <w:pPr>
      <w:widowControl w:val="0"/>
      <w:shd w:val="clear" w:color="auto" w:fill="FFFFFF"/>
      <w:spacing w:line="367" w:lineRule="exact"/>
      <w:ind w:hanging="168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2</cp:revision>
  <dcterms:created xsi:type="dcterms:W3CDTF">2018-02-19T06:42:00Z</dcterms:created>
  <dcterms:modified xsi:type="dcterms:W3CDTF">2018-02-19T07:02:00Z</dcterms:modified>
</cp:coreProperties>
</file>